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_GB2312"/>
          <w:b/>
          <w:bCs/>
          <w:sz w:val="44"/>
          <w:szCs w:val="44"/>
        </w:rPr>
      </w:pPr>
      <w:r>
        <w:rPr>
          <w:rFonts w:hint="eastAsia" w:ascii="黑体" w:hAnsi="黑体" w:eastAsia="黑体" w:cs="仿宋_GB2312"/>
          <w:b/>
          <w:bCs/>
          <w:sz w:val="44"/>
          <w:szCs w:val="44"/>
        </w:rPr>
        <w:t>福建片仔癀化妆品有限公司</w:t>
      </w:r>
    </w:p>
    <w:p>
      <w:pPr>
        <w:jc w:val="center"/>
        <w:rPr>
          <w:rFonts w:ascii="黑体" w:hAnsi="黑体" w:eastAsia="黑体" w:cs="黑体"/>
          <w:b/>
          <w:bCs/>
          <w:sz w:val="44"/>
          <w:szCs w:val="44"/>
        </w:rPr>
      </w:pPr>
      <w:r>
        <w:rPr>
          <w:rFonts w:hint="eastAsia" w:ascii="黑体" w:hAnsi="黑体" w:eastAsia="黑体" w:cs="仿宋_GB2312"/>
          <w:b/>
          <w:bCs/>
          <w:sz w:val="44"/>
          <w:szCs w:val="44"/>
        </w:rPr>
        <w:t>2023年职工健康体检服务采购项目</w:t>
      </w:r>
    </w:p>
    <w:p>
      <w:pPr>
        <w:jc w:val="center"/>
        <w:rPr>
          <w:rFonts w:ascii="黑体" w:hAnsi="黑体" w:eastAsia="黑体" w:cs="黑体"/>
          <w:b/>
          <w:bCs/>
          <w:sz w:val="84"/>
          <w:szCs w:val="84"/>
        </w:rPr>
      </w:pPr>
    </w:p>
    <w:p>
      <w:pPr>
        <w:jc w:val="center"/>
        <w:rPr>
          <w:rFonts w:ascii="黑体" w:hAnsi="黑体" w:eastAsia="黑体" w:cs="黑体"/>
          <w:b/>
          <w:bCs/>
          <w:sz w:val="84"/>
          <w:szCs w:val="84"/>
        </w:rPr>
      </w:pPr>
      <w:r>
        <w:rPr>
          <w:rFonts w:hint="eastAsia" w:ascii="黑体" w:hAnsi="黑体" w:eastAsia="黑体" w:cs="黑体"/>
          <w:b/>
          <w:bCs/>
          <w:sz w:val="84"/>
          <w:szCs w:val="84"/>
        </w:rPr>
        <w:t>公</w:t>
      </w:r>
    </w:p>
    <w:p>
      <w:pPr>
        <w:jc w:val="center"/>
        <w:rPr>
          <w:rFonts w:ascii="黑体" w:hAnsi="黑体" w:eastAsia="黑体" w:cs="黑体"/>
          <w:b/>
          <w:bCs/>
          <w:sz w:val="84"/>
          <w:szCs w:val="84"/>
        </w:rPr>
      </w:pPr>
      <w:r>
        <w:rPr>
          <w:rFonts w:hint="eastAsia" w:ascii="黑体" w:hAnsi="黑体" w:eastAsia="黑体" w:cs="黑体"/>
          <w:b/>
          <w:bCs/>
          <w:sz w:val="84"/>
          <w:szCs w:val="84"/>
        </w:rPr>
        <w:t>开</w:t>
      </w:r>
    </w:p>
    <w:p>
      <w:pPr>
        <w:jc w:val="center"/>
        <w:rPr>
          <w:rFonts w:ascii="黑体" w:hAnsi="黑体" w:eastAsia="黑体" w:cs="黑体"/>
          <w:b/>
          <w:bCs/>
          <w:sz w:val="84"/>
          <w:szCs w:val="84"/>
        </w:rPr>
      </w:pPr>
      <w:r>
        <w:rPr>
          <w:rFonts w:hint="eastAsia" w:ascii="黑体" w:hAnsi="黑体" w:eastAsia="黑体" w:cs="黑体"/>
          <w:b/>
          <w:bCs/>
          <w:sz w:val="84"/>
          <w:szCs w:val="84"/>
        </w:rPr>
        <w:t>比</w:t>
      </w:r>
    </w:p>
    <w:p>
      <w:pPr>
        <w:jc w:val="center"/>
        <w:rPr>
          <w:rFonts w:ascii="黑体" w:hAnsi="黑体" w:eastAsia="黑体" w:cs="黑体"/>
          <w:b/>
          <w:bCs/>
          <w:sz w:val="84"/>
          <w:szCs w:val="84"/>
        </w:rPr>
      </w:pPr>
      <w:r>
        <w:rPr>
          <w:rFonts w:hint="eastAsia" w:ascii="黑体" w:hAnsi="黑体" w:eastAsia="黑体" w:cs="黑体"/>
          <w:b/>
          <w:bCs/>
          <w:sz w:val="84"/>
          <w:szCs w:val="84"/>
        </w:rPr>
        <w:t>选</w:t>
      </w:r>
    </w:p>
    <w:p>
      <w:pPr>
        <w:jc w:val="center"/>
        <w:rPr>
          <w:rFonts w:ascii="黑体" w:hAnsi="黑体" w:eastAsia="黑体" w:cs="黑体"/>
          <w:b/>
          <w:bCs/>
          <w:sz w:val="84"/>
          <w:szCs w:val="84"/>
        </w:rPr>
      </w:pPr>
      <w:r>
        <w:rPr>
          <w:rFonts w:hint="eastAsia" w:ascii="黑体" w:hAnsi="黑体" w:eastAsia="黑体" w:cs="黑体"/>
          <w:b/>
          <w:bCs/>
          <w:sz w:val="84"/>
          <w:szCs w:val="84"/>
        </w:rPr>
        <w:t>书</w:t>
      </w:r>
    </w:p>
    <w:p>
      <w:pPr>
        <w:jc w:val="center"/>
        <w:rPr>
          <w:rFonts w:ascii="黑体" w:hAnsi="黑体" w:eastAsia="黑体" w:cs="黑体"/>
          <w:b/>
          <w:bCs/>
          <w:sz w:val="84"/>
          <w:szCs w:val="84"/>
        </w:rPr>
      </w:pPr>
    </w:p>
    <w:p>
      <w:pPr>
        <w:jc w:val="center"/>
        <w:rPr>
          <w:rFonts w:ascii="黑体" w:hAnsi="黑体" w:eastAsia="黑体" w:cs="黑体"/>
          <w:b/>
          <w:bCs/>
          <w:sz w:val="84"/>
          <w:szCs w:val="84"/>
        </w:rPr>
      </w:pPr>
    </w:p>
    <w:p>
      <w:pPr>
        <w:jc w:val="center"/>
        <w:rPr>
          <w:rFonts w:ascii="黑体" w:hAnsi="黑体" w:eastAsia="黑体" w:cs="黑体"/>
          <w:b/>
          <w:bCs/>
          <w:sz w:val="32"/>
          <w:szCs w:val="32"/>
        </w:rPr>
      </w:pPr>
      <w:r>
        <w:rPr>
          <w:rFonts w:hint="eastAsia" w:ascii="黑体" w:hAnsi="黑体" w:eastAsia="黑体" w:cs="黑体"/>
          <w:b/>
          <w:bCs/>
          <w:sz w:val="32"/>
          <w:szCs w:val="32"/>
        </w:rPr>
        <w:t>比选方：福建片仔癀化妆品有限公司</w:t>
      </w:r>
    </w:p>
    <w:p>
      <w:pPr>
        <w:jc w:val="center"/>
        <w:rPr>
          <w:rFonts w:ascii="黑体" w:hAnsi="黑体" w:eastAsia="黑体" w:cs="黑体"/>
          <w:b/>
          <w:bCs/>
          <w:sz w:val="32"/>
          <w:szCs w:val="32"/>
        </w:rPr>
      </w:pPr>
      <w:r>
        <w:rPr>
          <w:rFonts w:hint="eastAsia" w:ascii="黑体" w:hAnsi="黑体" w:eastAsia="黑体" w:cs="黑体"/>
          <w:b/>
          <w:bCs/>
          <w:sz w:val="32"/>
          <w:szCs w:val="32"/>
        </w:rPr>
        <w:t>编制时间：2023年8月</w:t>
      </w: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福建片仔癀化妆品有限公司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2023年职工健康体检服务采购项目公开比选书</w:t>
      </w:r>
    </w:p>
    <w:p>
      <w:pPr>
        <w:jc w:val="center"/>
        <w:rPr>
          <w:rFonts w:ascii="黑体" w:hAnsi="黑体" w:eastAsia="黑体" w:cs="黑体"/>
          <w:b/>
          <w:bCs/>
          <w:sz w:val="30"/>
          <w:szCs w:val="30"/>
        </w:rPr>
      </w:pP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我司拟采购2023年健康体检服务，现进行公开比选，具体如下：</w:t>
      </w:r>
    </w:p>
    <w:p>
      <w:pPr>
        <w:spacing w:line="480" w:lineRule="exact"/>
        <w:rPr>
          <w:rFonts w:ascii="仿宋" w:hAnsi="仿宋" w:eastAsia="仿宋" w:cs="仿宋"/>
          <w:b/>
          <w:sz w:val="32"/>
          <w:szCs w:val="32"/>
        </w:rPr>
      </w:pPr>
      <w:r>
        <w:rPr>
          <w:rFonts w:hint="eastAsia" w:ascii="仿宋" w:hAnsi="仿宋" w:eastAsia="仿宋" w:cs="仿宋"/>
          <w:b/>
          <w:sz w:val="32"/>
          <w:szCs w:val="32"/>
        </w:rPr>
        <w:t>一、项目概况及服务内容</w:t>
      </w:r>
    </w:p>
    <w:p>
      <w:pPr>
        <w:spacing w:line="480" w:lineRule="exact"/>
        <w:rPr>
          <w:rFonts w:ascii="仿宋" w:hAnsi="仿宋" w:eastAsia="仿宋" w:cs="仿宋"/>
          <w:sz w:val="32"/>
          <w:szCs w:val="32"/>
        </w:rPr>
      </w:pPr>
      <w:r>
        <w:rPr>
          <w:rFonts w:hint="eastAsia" w:ascii="仿宋" w:hAnsi="仿宋" w:eastAsia="仿宋" w:cs="仿宋"/>
          <w:sz w:val="32"/>
          <w:szCs w:val="32"/>
        </w:rPr>
        <w:t>1.1 比选方：福建片仔癀化妆品有限公司</w:t>
      </w:r>
    </w:p>
    <w:p>
      <w:pPr>
        <w:spacing w:line="480" w:lineRule="exact"/>
        <w:rPr>
          <w:rFonts w:ascii="仿宋" w:hAnsi="仿宋" w:eastAsia="仿宋" w:cs="仿宋"/>
          <w:sz w:val="32"/>
          <w:szCs w:val="32"/>
        </w:rPr>
      </w:pPr>
      <w:r>
        <w:rPr>
          <w:rFonts w:hint="eastAsia" w:ascii="仿宋" w:hAnsi="仿宋" w:eastAsia="仿宋" w:cs="仿宋"/>
          <w:sz w:val="32"/>
          <w:szCs w:val="32"/>
        </w:rPr>
        <w:t>1.2 项目名称：2023年职工健康体检比选项目</w:t>
      </w:r>
    </w:p>
    <w:p>
      <w:pPr>
        <w:spacing w:line="480" w:lineRule="exact"/>
        <w:rPr>
          <w:rFonts w:ascii="仿宋" w:hAnsi="仿宋" w:eastAsia="仿宋" w:cs="仿宋"/>
          <w:sz w:val="32"/>
          <w:szCs w:val="32"/>
        </w:rPr>
      </w:pPr>
      <w:r>
        <w:rPr>
          <w:rFonts w:hint="eastAsia" w:ascii="仿宋" w:hAnsi="仿宋" w:eastAsia="仿宋" w:cs="仿宋"/>
          <w:sz w:val="32"/>
          <w:szCs w:val="32"/>
        </w:rPr>
        <w:t>1.3项目执行时间：自与中选合作方签订合作协议之日至使用结束。</w:t>
      </w:r>
    </w:p>
    <w:p>
      <w:pPr>
        <w:spacing w:line="480" w:lineRule="exact"/>
        <w:rPr>
          <w:rFonts w:ascii="仿宋" w:hAnsi="仿宋" w:eastAsia="仿宋" w:cs="仿宋"/>
          <w:sz w:val="32"/>
          <w:szCs w:val="32"/>
        </w:rPr>
      </w:pPr>
      <w:r>
        <w:rPr>
          <w:rFonts w:hint="eastAsia" w:ascii="仿宋" w:hAnsi="仿宋" w:eastAsia="仿宋" w:cs="仿宋"/>
          <w:sz w:val="32"/>
          <w:szCs w:val="32"/>
        </w:rPr>
        <w:t>1.4 体检服务概况说明：</w:t>
      </w:r>
    </w:p>
    <w:p>
      <w:pPr>
        <w:spacing w:line="480" w:lineRule="exact"/>
        <w:rPr>
          <w:rFonts w:ascii="仿宋" w:hAnsi="仿宋" w:eastAsia="仿宋" w:cs="仿宋"/>
          <w:sz w:val="32"/>
          <w:szCs w:val="32"/>
        </w:rPr>
      </w:pPr>
      <w:r>
        <w:rPr>
          <w:rFonts w:hint="eastAsia" w:ascii="仿宋" w:hAnsi="仿宋" w:eastAsia="仿宋" w:cs="仿宋"/>
          <w:sz w:val="32"/>
          <w:szCs w:val="32"/>
        </w:rPr>
        <w:t>1.4.1体检人数：预计512人（实际人数以合同签订为准）</w:t>
      </w:r>
    </w:p>
    <w:p>
      <w:pPr>
        <w:spacing w:line="480" w:lineRule="exact"/>
        <w:rPr>
          <w:rFonts w:ascii="仿宋" w:hAnsi="仿宋" w:eastAsia="仿宋" w:cs="仿宋"/>
          <w:sz w:val="32"/>
          <w:szCs w:val="32"/>
        </w:rPr>
      </w:pPr>
      <w:r>
        <w:rPr>
          <w:rFonts w:hint="eastAsia" w:ascii="仿宋" w:hAnsi="仿宋" w:eastAsia="仿宋" w:cs="仿宋"/>
          <w:sz w:val="32"/>
          <w:szCs w:val="32"/>
        </w:rPr>
        <w:t>1.4.2采购明细比选：</w:t>
      </w:r>
    </w:p>
    <w:p>
      <w:pPr>
        <w:spacing w:line="560" w:lineRule="exact"/>
        <w:ind w:firstLine="480"/>
        <w:jc w:val="right"/>
        <w:outlineLvl w:val="1"/>
        <w:rPr>
          <w:rFonts w:ascii="仿宋" w:hAnsi="仿宋" w:eastAsia="仿宋" w:cs="仿宋"/>
          <w:b/>
          <w:sz w:val="28"/>
          <w:szCs w:val="28"/>
        </w:rPr>
      </w:pPr>
      <w:bookmarkStart w:id="0" w:name="_Toc465093416"/>
      <w:r>
        <w:rPr>
          <w:rFonts w:hint="eastAsia" w:ascii="仿宋" w:hAnsi="仿宋" w:eastAsia="仿宋" w:cs="仿宋"/>
          <w:b/>
          <w:sz w:val="28"/>
          <w:szCs w:val="28"/>
        </w:rPr>
        <w:t>货币单位：人民币/元</w:t>
      </w:r>
      <w:bookmarkEnd w:id="0"/>
    </w:p>
    <w:tbl>
      <w:tblPr>
        <w:tblStyle w:val="12"/>
        <w:tblW w:w="8058" w:type="dxa"/>
        <w:jc w:val="center"/>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33"/>
        <w:gridCol w:w="1816"/>
        <w:gridCol w:w="1558"/>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5" w:hRule="atLeast"/>
          <w:jc w:val="center"/>
        </w:trPr>
        <w:tc>
          <w:tcPr>
            <w:tcW w:w="3333" w:type="dxa"/>
            <w:vAlign w:val="center"/>
          </w:tcPr>
          <w:p>
            <w:pPr>
              <w:pStyle w:val="7"/>
              <w:spacing w:line="56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816" w:type="dxa"/>
            <w:vAlign w:val="center"/>
          </w:tcPr>
          <w:p>
            <w:pPr>
              <w:pStyle w:val="7"/>
              <w:spacing w:line="560" w:lineRule="exact"/>
              <w:jc w:val="center"/>
              <w:rPr>
                <w:rFonts w:ascii="仿宋" w:hAnsi="仿宋" w:eastAsia="仿宋" w:cs="仿宋"/>
                <w:sz w:val="28"/>
                <w:szCs w:val="28"/>
              </w:rPr>
            </w:pPr>
            <w:r>
              <w:rPr>
                <w:rFonts w:hint="eastAsia" w:ascii="仿宋" w:hAnsi="仿宋" w:eastAsia="仿宋" w:cs="仿宋"/>
                <w:bCs/>
                <w:kern w:val="0"/>
                <w:sz w:val="28"/>
                <w:szCs w:val="28"/>
              </w:rPr>
              <w:t>服务要求</w:t>
            </w:r>
          </w:p>
        </w:tc>
        <w:tc>
          <w:tcPr>
            <w:tcW w:w="1558" w:type="dxa"/>
            <w:vAlign w:val="center"/>
          </w:tcPr>
          <w:p>
            <w:pPr>
              <w:pStyle w:val="7"/>
              <w:spacing w:line="560" w:lineRule="exact"/>
              <w:jc w:val="center"/>
              <w:rPr>
                <w:rFonts w:ascii="仿宋" w:hAnsi="仿宋" w:eastAsia="仿宋" w:cs="仿宋"/>
                <w:bCs/>
                <w:kern w:val="0"/>
                <w:sz w:val="28"/>
                <w:szCs w:val="28"/>
              </w:rPr>
            </w:pPr>
            <w:r>
              <w:rPr>
                <w:rFonts w:hint="eastAsia" w:ascii="仿宋" w:hAnsi="仿宋" w:eastAsia="仿宋" w:cs="仿宋"/>
                <w:sz w:val="28"/>
                <w:szCs w:val="28"/>
              </w:rPr>
              <w:t>预算总价</w:t>
            </w:r>
          </w:p>
          <w:p>
            <w:pPr>
              <w:pStyle w:val="7"/>
              <w:spacing w:line="560" w:lineRule="exact"/>
              <w:jc w:val="center"/>
              <w:rPr>
                <w:rFonts w:ascii="仿宋" w:hAnsi="仿宋" w:eastAsia="仿宋" w:cs="仿宋"/>
                <w:sz w:val="28"/>
                <w:szCs w:val="28"/>
              </w:rPr>
            </w:pPr>
            <w:r>
              <w:rPr>
                <w:rFonts w:hint="eastAsia" w:ascii="仿宋" w:hAnsi="仿宋" w:eastAsia="仿宋" w:cs="仿宋"/>
                <w:bCs/>
                <w:kern w:val="0"/>
                <w:sz w:val="28"/>
                <w:szCs w:val="28"/>
              </w:rPr>
              <w:t>（元）</w:t>
            </w:r>
          </w:p>
        </w:tc>
        <w:tc>
          <w:tcPr>
            <w:tcW w:w="1351" w:type="dxa"/>
            <w:vAlign w:val="center"/>
          </w:tcPr>
          <w:p>
            <w:pPr>
              <w:pStyle w:val="7"/>
              <w:spacing w:line="560" w:lineRule="exact"/>
              <w:jc w:val="center"/>
              <w:rPr>
                <w:rFonts w:ascii="仿宋" w:hAnsi="仿宋" w:eastAsia="仿宋" w:cs="仿宋"/>
                <w:sz w:val="28"/>
                <w:szCs w:val="28"/>
              </w:rPr>
            </w:pPr>
            <w:r>
              <w:rPr>
                <w:rFonts w:hint="eastAsia" w:ascii="仿宋" w:hAnsi="仿宋" w:eastAsia="仿宋" w:cs="仿宋"/>
                <w:sz w:val="28"/>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02" w:hRule="atLeast"/>
          <w:jc w:val="center"/>
        </w:trPr>
        <w:tc>
          <w:tcPr>
            <w:tcW w:w="3333" w:type="dxa"/>
            <w:vAlign w:val="center"/>
          </w:tcPr>
          <w:p>
            <w:pPr>
              <w:pStyle w:val="7"/>
              <w:spacing w:line="400" w:lineRule="exact"/>
              <w:jc w:val="center"/>
              <w:rPr>
                <w:rFonts w:ascii="仿宋" w:hAnsi="仿宋" w:eastAsia="仿宋" w:cs="仿宋"/>
                <w:sz w:val="28"/>
                <w:szCs w:val="28"/>
              </w:rPr>
            </w:pPr>
            <w:r>
              <w:rPr>
                <w:rFonts w:hint="eastAsia" w:ascii="仿宋" w:hAnsi="仿宋" w:eastAsia="仿宋" w:cs="仿宋"/>
                <w:sz w:val="28"/>
                <w:szCs w:val="28"/>
              </w:rPr>
              <w:t>2023年职工健康体检服务采购项目</w:t>
            </w:r>
          </w:p>
        </w:tc>
        <w:tc>
          <w:tcPr>
            <w:tcW w:w="1816" w:type="dxa"/>
            <w:vAlign w:val="center"/>
          </w:tcPr>
          <w:p>
            <w:pPr>
              <w:pStyle w:val="7"/>
              <w:spacing w:line="400" w:lineRule="exact"/>
              <w:jc w:val="center"/>
              <w:rPr>
                <w:rFonts w:ascii="仿宋" w:hAnsi="仿宋" w:eastAsia="仿宋" w:cs="仿宋"/>
                <w:sz w:val="28"/>
                <w:szCs w:val="28"/>
              </w:rPr>
            </w:pPr>
            <w:r>
              <w:rPr>
                <w:rFonts w:hint="eastAsia" w:ascii="仿宋" w:hAnsi="仿宋" w:eastAsia="仿宋" w:cs="仿宋"/>
                <w:sz w:val="28"/>
                <w:szCs w:val="28"/>
              </w:rPr>
              <w:t>详见评分表</w:t>
            </w:r>
          </w:p>
        </w:tc>
        <w:tc>
          <w:tcPr>
            <w:tcW w:w="1558" w:type="dxa"/>
            <w:vAlign w:val="center"/>
          </w:tcPr>
          <w:p>
            <w:pPr>
              <w:pStyle w:val="7"/>
              <w:spacing w:line="400" w:lineRule="exact"/>
              <w:jc w:val="center"/>
              <w:rPr>
                <w:rFonts w:ascii="仿宋" w:hAnsi="仿宋" w:eastAsia="仿宋" w:cs="仿宋"/>
                <w:sz w:val="28"/>
                <w:szCs w:val="28"/>
              </w:rPr>
            </w:pPr>
            <w:r>
              <w:rPr>
                <w:rFonts w:hint="eastAsia" w:ascii="仿宋" w:hAnsi="仿宋" w:eastAsia="仿宋" w:cs="仿宋"/>
                <w:sz w:val="28"/>
                <w:szCs w:val="28"/>
              </w:rPr>
              <w:t>300000</w:t>
            </w:r>
          </w:p>
        </w:tc>
        <w:tc>
          <w:tcPr>
            <w:tcW w:w="1351" w:type="dxa"/>
            <w:vAlign w:val="center"/>
          </w:tcPr>
          <w:p>
            <w:pPr>
              <w:pStyle w:val="7"/>
              <w:spacing w:line="400" w:lineRule="exact"/>
              <w:jc w:val="center"/>
              <w:rPr>
                <w:rFonts w:ascii="仿宋" w:hAnsi="仿宋" w:eastAsia="仿宋" w:cs="仿宋"/>
                <w:sz w:val="28"/>
                <w:szCs w:val="28"/>
              </w:rPr>
            </w:pPr>
            <w:r>
              <w:rPr>
                <w:rFonts w:hint="eastAsia" w:ascii="仿宋" w:hAnsi="仿宋" w:eastAsia="仿宋" w:cs="仿宋"/>
                <w:sz w:val="28"/>
                <w:szCs w:val="28"/>
              </w:rPr>
              <w:t>1年</w:t>
            </w:r>
          </w:p>
        </w:tc>
      </w:tr>
    </w:tbl>
    <w:p>
      <w:pPr>
        <w:spacing w:line="480" w:lineRule="exact"/>
        <w:rPr>
          <w:rFonts w:ascii="仿宋" w:hAnsi="仿宋" w:eastAsia="仿宋" w:cs="仿宋"/>
          <w:b/>
          <w:sz w:val="32"/>
          <w:szCs w:val="32"/>
        </w:rPr>
      </w:pPr>
      <w:r>
        <w:rPr>
          <w:rFonts w:hint="eastAsia" w:ascii="仿宋" w:hAnsi="仿宋" w:eastAsia="仿宋" w:cs="仿宋"/>
          <w:b/>
          <w:sz w:val="32"/>
          <w:szCs w:val="32"/>
        </w:rPr>
        <w:t>注：</w:t>
      </w:r>
    </w:p>
    <w:p>
      <w:pPr>
        <w:pStyle w:val="17"/>
        <w:spacing w:line="480" w:lineRule="exact"/>
        <w:outlineLvl w:val="0"/>
        <w:rPr>
          <w:rFonts w:ascii="仿宋" w:hAnsi="仿宋" w:eastAsia="仿宋" w:cs="仿宋"/>
          <w:color w:val="auto"/>
          <w:sz w:val="30"/>
          <w:szCs w:val="30"/>
        </w:rPr>
      </w:pPr>
      <w:r>
        <w:rPr>
          <w:rFonts w:hint="eastAsia" w:ascii="仿宋" w:hAnsi="仿宋" w:eastAsia="仿宋" w:cs="仿宋"/>
          <w:color w:val="auto"/>
          <w:sz w:val="30"/>
          <w:szCs w:val="30"/>
        </w:rPr>
        <w:t>1.参选方的报价应包括服务所涉及的所有相关费用。</w:t>
      </w:r>
    </w:p>
    <w:p>
      <w:pPr>
        <w:pStyle w:val="17"/>
        <w:spacing w:line="480" w:lineRule="exact"/>
        <w:outlineLvl w:val="0"/>
        <w:rPr>
          <w:rFonts w:ascii="仿宋" w:hAnsi="仿宋" w:eastAsia="仿宋" w:cs="仿宋"/>
          <w:color w:val="auto"/>
          <w:sz w:val="30"/>
          <w:szCs w:val="30"/>
        </w:rPr>
      </w:pPr>
      <w:r>
        <w:rPr>
          <w:rFonts w:hint="eastAsia" w:ascii="仿宋" w:hAnsi="仿宋" w:eastAsia="仿宋" w:cs="仿宋"/>
          <w:color w:val="auto"/>
          <w:sz w:val="30"/>
          <w:szCs w:val="30"/>
        </w:rPr>
        <w:t>2.中选方不得转包他人，若发现转包，用户有权终止协议。</w:t>
      </w:r>
    </w:p>
    <w:p>
      <w:pPr>
        <w:pStyle w:val="17"/>
        <w:spacing w:line="480" w:lineRule="exact"/>
        <w:outlineLvl w:val="0"/>
        <w:rPr>
          <w:rFonts w:ascii="仿宋" w:hAnsi="仿宋" w:eastAsia="仿宋" w:cs="仿宋"/>
          <w:color w:val="auto"/>
          <w:sz w:val="30"/>
          <w:szCs w:val="30"/>
        </w:rPr>
      </w:pPr>
      <w:r>
        <w:rPr>
          <w:rFonts w:ascii="仿宋" w:hAnsi="仿宋" w:eastAsia="仿宋" w:cs="仿宋"/>
          <w:color w:val="auto"/>
          <w:sz w:val="30"/>
          <w:szCs w:val="30"/>
        </w:rPr>
        <w:t>3.</w:t>
      </w:r>
      <w:r>
        <w:rPr>
          <w:rFonts w:hint="eastAsia" w:ascii="仿宋" w:hAnsi="仿宋" w:eastAsia="仿宋" w:cs="仿宋"/>
          <w:color w:val="auto"/>
          <w:sz w:val="30"/>
          <w:szCs w:val="30"/>
        </w:rPr>
        <w:t>参选方必须由法定代表人或法定代表人正式授权的代表人参加比选，随时接受评审小组询问，并予以解答。</w:t>
      </w:r>
    </w:p>
    <w:p>
      <w:pPr>
        <w:spacing w:line="480" w:lineRule="exact"/>
        <w:rPr>
          <w:rFonts w:ascii="仿宋" w:hAnsi="仿宋" w:eastAsia="仿宋" w:cs="仿宋"/>
          <w:b/>
          <w:sz w:val="32"/>
          <w:szCs w:val="32"/>
        </w:rPr>
      </w:pPr>
      <w:r>
        <w:rPr>
          <w:rFonts w:hint="eastAsia" w:ascii="仿宋" w:hAnsi="仿宋" w:eastAsia="仿宋" w:cs="仿宋"/>
          <w:b/>
          <w:sz w:val="32"/>
          <w:szCs w:val="32"/>
        </w:rPr>
        <w:t>二、参选单位资格要求</w:t>
      </w:r>
    </w:p>
    <w:p>
      <w:pPr>
        <w:spacing w:line="480" w:lineRule="exact"/>
        <w:rPr>
          <w:rFonts w:ascii="仿宋" w:hAnsi="仿宋" w:eastAsia="仿宋" w:cs="仿宋"/>
          <w:sz w:val="32"/>
          <w:szCs w:val="32"/>
        </w:rPr>
      </w:pPr>
      <w:r>
        <w:rPr>
          <w:rFonts w:hint="eastAsia" w:ascii="仿宋" w:hAnsi="仿宋" w:eastAsia="仿宋" w:cs="仿宋"/>
          <w:sz w:val="32"/>
          <w:szCs w:val="32"/>
        </w:rPr>
        <w:t>2.1必须是依照国家相关法律法规，在中国大陆合法注册或认证的三级医院，具体资质要求如下：（参选方须向我方提供资质证明复印件或相关证明材料并加盖公章）</w:t>
      </w:r>
    </w:p>
    <w:p>
      <w:pPr>
        <w:spacing w:line="480" w:lineRule="exact"/>
        <w:rPr>
          <w:rFonts w:ascii="仿宋" w:hAnsi="仿宋" w:eastAsia="仿宋" w:cs="仿宋"/>
          <w:sz w:val="32"/>
          <w:szCs w:val="32"/>
        </w:rPr>
      </w:pPr>
      <w:r>
        <w:rPr>
          <w:rFonts w:hint="eastAsia" w:ascii="仿宋" w:hAnsi="仿宋" w:eastAsia="仿宋" w:cs="仿宋"/>
          <w:sz w:val="32"/>
          <w:szCs w:val="32"/>
        </w:rPr>
        <w:t>2.2在漳州市（芗城区、龙文区）范围内可提供体检服务场所的医院。</w:t>
      </w:r>
    </w:p>
    <w:p>
      <w:pPr>
        <w:spacing w:line="480" w:lineRule="exact"/>
        <w:rPr>
          <w:rFonts w:ascii="仿宋" w:hAnsi="仿宋" w:eastAsia="仿宋" w:cs="仿宋"/>
          <w:sz w:val="32"/>
          <w:szCs w:val="32"/>
        </w:rPr>
      </w:pPr>
      <w:r>
        <w:rPr>
          <w:rFonts w:hint="eastAsia" w:ascii="仿宋" w:hAnsi="仿宋" w:eastAsia="仿宋" w:cs="仿宋"/>
          <w:sz w:val="32"/>
          <w:szCs w:val="32"/>
        </w:rPr>
        <w:t>2.3 具有独立履行合同所必须服务的能力；</w:t>
      </w:r>
    </w:p>
    <w:p>
      <w:pPr>
        <w:spacing w:line="480" w:lineRule="exact"/>
        <w:rPr>
          <w:rFonts w:ascii="仿宋" w:hAnsi="仿宋" w:eastAsia="仿宋" w:cs="仿宋"/>
          <w:sz w:val="32"/>
          <w:szCs w:val="32"/>
        </w:rPr>
      </w:pPr>
      <w:r>
        <w:rPr>
          <w:rFonts w:hint="eastAsia" w:ascii="仿宋" w:hAnsi="仿宋" w:eastAsia="仿宋" w:cs="仿宋"/>
          <w:sz w:val="32"/>
          <w:szCs w:val="32"/>
        </w:rPr>
        <w:t>2.4 保证提供的一切材料真实、有效；</w:t>
      </w:r>
    </w:p>
    <w:p>
      <w:pPr>
        <w:spacing w:line="480" w:lineRule="exact"/>
        <w:rPr>
          <w:rFonts w:ascii="仿宋" w:hAnsi="仿宋" w:eastAsia="仿宋" w:cs="仿宋"/>
          <w:sz w:val="32"/>
          <w:szCs w:val="32"/>
        </w:rPr>
      </w:pPr>
      <w:r>
        <w:rPr>
          <w:rFonts w:hint="eastAsia" w:ascii="仿宋" w:hAnsi="仿宋" w:eastAsia="仿宋" w:cs="仿宋"/>
          <w:sz w:val="32"/>
          <w:szCs w:val="32"/>
        </w:rPr>
        <w:t>2.4 本比选项目不接受联合体参选；</w:t>
      </w:r>
    </w:p>
    <w:p>
      <w:pPr>
        <w:spacing w:line="480" w:lineRule="exact"/>
        <w:rPr>
          <w:rFonts w:ascii="仿宋" w:hAnsi="仿宋" w:eastAsia="仿宋" w:cs="仿宋"/>
          <w:sz w:val="32"/>
          <w:szCs w:val="32"/>
        </w:rPr>
      </w:pPr>
      <w:r>
        <w:rPr>
          <w:rFonts w:hint="eastAsia" w:ascii="仿宋" w:hAnsi="仿宋" w:eastAsia="仿宋" w:cs="仿宋"/>
          <w:sz w:val="32"/>
          <w:szCs w:val="32"/>
        </w:rPr>
        <w:t>2.6与我司存在利害关系可能影响比选公正性的法人、其他组织或者个人，不得参与我司比选；单位负责人为同一人或者存在控股、管理关系的不同单位，不得</w:t>
      </w:r>
      <w:r>
        <w:rPr>
          <w:rFonts w:hint="eastAsia" w:ascii="仿宋" w:hAnsi="仿宋" w:eastAsia="仿宋" w:cs="仿宋"/>
          <w:sz w:val="32"/>
          <w:szCs w:val="32"/>
          <w:lang w:val="en-US" w:eastAsia="zh-CN"/>
        </w:rPr>
        <w:t>同时多方</w:t>
      </w:r>
      <w:r>
        <w:rPr>
          <w:rFonts w:hint="eastAsia" w:ascii="仿宋" w:hAnsi="仿宋" w:eastAsia="仿宋" w:cs="仿宋"/>
          <w:sz w:val="32"/>
          <w:szCs w:val="32"/>
        </w:rPr>
        <w:t>参与我司同一比选项目（具体填写附件2《参选方关联企业情况声明》）；</w:t>
      </w:r>
    </w:p>
    <w:p>
      <w:pPr>
        <w:spacing w:line="480" w:lineRule="exact"/>
        <w:rPr>
          <w:rFonts w:ascii="仿宋" w:hAnsi="仿宋" w:eastAsia="仿宋" w:cs="仿宋"/>
          <w:sz w:val="32"/>
          <w:szCs w:val="32"/>
        </w:rPr>
      </w:pPr>
      <w:r>
        <w:rPr>
          <w:rFonts w:hint="eastAsia" w:ascii="仿宋" w:hAnsi="仿宋" w:eastAsia="仿宋" w:cs="仿宋"/>
          <w:sz w:val="32"/>
          <w:szCs w:val="32"/>
        </w:rPr>
        <w:t>2.7若因资料提供不齐全、不符合要求，造成相关项目无法评分，则根据实际情况，该相关项目视为不得分。</w:t>
      </w:r>
    </w:p>
    <w:p>
      <w:pPr>
        <w:spacing w:line="480" w:lineRule="exact"/>
        <w:rPr>
          <w:rFonts w:ascii="仿宋" w:hAnsi="仿宋" w:eastAsia="仿宋" w:cs="仿宋"/>
          <w:sz w:val="32"/>
          <w:szCs w:val="32"/>
        </w:rPr>
      </w:pPr>
      <w:r>
        <w:rPr>
          <w:rFonts w:hint="eastAsia" w:ascii="仿宋" w:hAnsi="仿宋" w:eastAsia="仿宋" w:cs="仿宋"/>
          <w:sz w:val="32"/>
          <w:szCs w:val="32"/>
        </w:rPr>
        <w:t>2.8报价单（附件1）未单独密封或未提供《参选方关联企业情况声明》（附件2）的按作废处理。</w:t>
      </w:r>
    </w:p>
    <w:p>
      <w:pPr>
        <w:spacing w:line="480" w:lineRule="exact"/>
        <w:rPr>
          <w:rFonts w:ascii="仿宋" w:hAnsi="仿宋" w:eastAsia="仿宋" w:cs="仿宋"/>
          <w:b/>
          <w:sz w:val="32"/>
          <w:szCs w:val="32"/>
        </w:rPr>
      </w:pPr>
      <w:r>
        <w:rPr>
          <w:rFonts w:hint="eastAsia" w:ascii="仿宋" w:hAnsi="仿宋" w:eastAsia="仿宋" w:cs="仿宋"/>
          <w:b/>
          <w:sz w:val="32"/>
          <w:szCs w:val="32"/>
        </w:rPr>
        <w:t>三、比选方式及方法</w:t>
      </w:r>
    </w:p>
    <w:p>
      <w:pPr>
        <w:spacing w:line="480" w:lineRule="exact"/>
        <w:rPr>
          <w:rFonts w:ascii="仿宋" w:hAnsi="仿宋" w:eastAsia="仿宋" w:cs="仿宋"/>
          <w:sz w:val="32"/>
          <w:szCs w:val="32"/>
        </w:rPr>
      </w:pPr>
      <w:r>
        <w:rPr>
          <w:rFonts w:hint="eastAsia" w:ascii="仿宋" w:hAnsi="仿宋" w:eastAsia="仿宋" w:cs="仿宋"/>
          <w:sz w:val="32"/>
          <w:szCs w:val="32"/>
        </w:rPr>
        <w:t>3.1比选方式：邀请比选。</w:t>
      </w:r>
    </w:p>
    <w:p>
      <w:pPr>
        <w:spacing w:line="480" w:lineRule="exact"/>
        <w:rPr>
          <w:rFonts w:ascii="仿宋" w:hAnsi="仿宋" w:eastAsia="仿宋" w:cs="仿宋"/>
          <w:sz w:val="32"/>
          <w:szCs w:val="32"/>
        </w:rPr>
      </w:pPr>
      <w:r>
        <w:rPr>
          <w:rFonts w:hint="eastAsia" w:ascii="仿宋" w:hAnsi="仿宋" w:eastAsia="仿宋" w:cs="仿宋"/>
          <w:sz w:val="32"/>
          <w:szCs w:val="32"/>
        </w:rPr>
        <w:t>3.2比选方法：综合得分最高者优先选为中选候选方，评分细则详见附件6。（比选评审前，可由参选方派代表介绍本单位体检服务和增值服务）</w:t>
      </w:r>
    </w:p>
    <w:p>
      <w:pPr>
        <w:spacing w:line="480" w:lineRule="exact"/>
        <w:rPr>
          <w:rFonts w:ascii="仿宋" w:hAnsi="仿宋" w:eastAsia="仿宋" w:cs="仿宋"/>
          <w:sz w:val="32"/>
          <w:szCs w:val="32"/>
        </w:rPr>
      </w:pPr>
      <w:r>
        <w:rPr>
          <w:rFonts w:hint="eastAsia" w:ascii="仿宋" w:hAnsi="仿宋" w:eastAsia="仿宋" w:cs="仿宋"/>
          <w:sz w:val="32"/>
          <w:szCs w:val="32"/>
        </w:rPr>
        <w:t>3.3比选作废：比选文件出现以下情况按作废处理：</w:t>
      </w:r>
    </w:p>
    <w:p>
      <w:pPr>
        <w:spacing w:line="480" w:lineRule="exact"/>
        <w:rPr>
          <w:rFonts w:ascii="仿宋" w:hAnsi="仿宋" w:eastAsia="仿宋" w:cs="仿宋"/>
          <w:sz w:val="32"/>
          <w:szCs w:val="32"/>
        </w:rPr>
      </w:pPr>
      <w:r>
        <w:rPr>
          <w:rFonts w:hint="eastAsia" w:ascii="仿宋" w:hAnsi="仿宋" w:eastAsia="仿宋" w:cs="仿宋"/>
          <w:sz w:val="32"/>
          <w:szCs w:val="32"/>
        </w:rPr>
        <w:t>（1）比选文件内容不符合比选公告规定，有重要缺陷；</w:t>
      </w:r>
    </w:p>
    <w:p>
      <w:pPr>
        <w:spacing w:line="480" w:lineRule="exact"/>
        <w:rPr>
          <w:rFonts w:ascii="仿宋" w:hAnsi="仿宋" w:eastAsia="仿宋" w:cs="仿宋"/>
          <w:sz w:val="32"/>
          <w:szCs w:val="32"/>
        </w:rPr>
      </w:pPr>
      <w:r>
        <w:rPr>
          <w:rFonts w:hint="eastAsia" w:ascii="仿宋" w:hAnsi="仿宋" w:eastAsia="仿宋" w:cs="仿宋"/>
          <w:sz w:val="32"/>
          <w:szCs w:val="32"/>
        </w:rPr>
        <w:t>（2）比选文件提交超过规定时间。</w:t>
      </w:r>
    </w:p>
    <w:p>
      <w:pPr>
        <w:spacing w:line="480" w:lineRule="exact"/>
        <w:rPr>
          <w:rFonts w:ascii="仿宋" w:hAnsi="仿宋" w:eastAsia="仿宋" w:cs="仿宋"/>
          <w:sz w:val="32"/>
          <w:szCs w:val="32"/>
        </w:rPr>
      </w:pPr>
      <w:r>
        <w:rPr>
          <w:rFonts w:hint="eastAsia" w:ascii="仿宋" w:hAnsi="仿宋" w:eastAsia="仿宋" w:cs="仿宋"/>
          <w:sz w:val="32"/>
          <w:szCs w:val="32"/>
        </w:rPr>
        <w:t>3.4无效比选：若参与比选单位或符合资质要求的比选文件不足3家，则本项目无效比选。</w:t>
      </w:r>
    </w:p>
    <w:p>
      <w:pPr>
        <w:spacing w:line="480" w:lineRule="exact"/>
        <w:rPr>
          <w:rFonts w:ascii="仿宋" w:hAnsi="仿宋" w:eastAsia="仿宋" w:cs="仿宋"/>
          <w:sz w:val="32"/>
          <w:szCs w:val="32"/>
        </w:rPr>
      </w:pPr>
      <w:r>
        <w:rPr>
          <w:rFonts w:hint="eastAsia" w:ascii="仿宋" w:hAnsi="仿宋" w:eastAsia="仿宋" w:cs="仿宋"/>
          <w:sz w:val="32"/>
          <w:szCs w:val="32"/>
        </w:rPr>
        <w:t>3.5比选评审时间：2023年</w:t>
      </w:r>
      <w:r>
        <w:rPr>
          <w:rFonts w:hint="eastAsia" w:ascii="仿宋" w:hAnsi="仿宋" w:eastAsia="仿宋" w:cs="仿宋"/>
          <w:sz w:val="32"/>
          <w:szCs w:val="32"/>
          <w:u w:val="single"/>
        </w:rPr>
        <w:t>8</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25</w:t>
      </w:r>
      <w:r>
        <w:rPr>
          <w:rFonts w:hint="eastAsia" w:ascii="仿宋" w:hAnsi="仿宋" w:eastAsia="仿宋" w:cs="仿宋"/>
          <w:sz w:val="32"/>
          <w:szCs w:val="32"/>
        </w:rPr>
        <w:t>日（预计）</w:t>
      </w:r>
    </w:p>
    <w:p>
      <w:pPr>
        <w:spacing w:line="480" w:lineRule="exact"/>
        <w:rPr>
          <w:rFonts w:ascii="仿宋" w:hAnsi="仿宋" w:eastAsia="仿宋" w:cs="仿宋"/>
          <w:sz w:val="32"/>
          <w:szCs w:val="32"/>
        </w:rPr>
      </w:pPr>
      <w:r>
        <w:rPr>
          <w:rFonts w:hint="eastAsia" w:ascii="仿宋" w:hAnsi="仿宋" w:eastAsia="仿宋" w:cs="仿宋"/>
          <w:sz w:val="32"/>
          <w:szCs w:val="32"/>
        </w:rPr>
        <w:t>3.6比选评审地点：福建片仔癀化妆品有限公司</w:t>
      </w:r>
    </w:p>
    <w:p>
      <w:pPr>
        <w:spacing w:line="480" w:lineRule="exact"/>
        <w:rPr>
          <w:rFonts w:ascii="仿宋" w:hAnsi="仿宋" w:eastAsia="仿宋" w:cs="仿宋"/>
          <w:b/>
          <w:sz w:val="32"/>
          <w:szCs w:val="32"/>
        </w:rPr>
      </w:pPr>
      <w:r>
        <w:rPr>
          <w:rFonts w:hint="eastAsia" w:ascii="仿宋" w:hAnsi="仿宋" w:eastAsia="仿宋" w:cs="仿宋"/>
          <w:b/>
          <w:sz w:val="32"/>
          <w:szCs w:val="32"/>
        </w:rPr>
        <w:t>四、参选资料构成及寄送</w:t>
      </w:r>
    </w:p>
    <w:p>
      <w:pPr>
        <w:spacing w:line="480" w:lineRule="exact"/>
        <w:rPr>
          <w:rFonts w:ascii="仿宋" w:hAnsi="仿宋" w:eastAsia="仿宋" w:cs="仿宋"/>
          <w:sz w:val="32"/>
          <w:szCs w:val="32"/>
        </w:rPr>
      </w:pPr>
      <w:r>
        <w:rPr>
          <w:rFonts w:hint="eastAsia" w:ascii="仿宋" w:hAnsi="仿宋" w:eastAsia="仿宋" w:cs="仿宋"/>
          <w:sz w:val="32"/>
          <w:szCs w:val="32"/>
        </w:rPr>
        <w:t>4.1参选资料组成：</w:t>
      </w:r>
    </w:p>
    <w:p>
      <w:pPr>
        <w:numPr>
          <w:ilvl w:val="0"/>
          <w:numId w:val="1"/>
        </w:numPr>
        <w:spacing w:line="480" w:lineRule="exact"/>
        <w:rPr>
          <w:rFonts w:ascii="仿宋" w:hAnsi="仿宋" w:eastAsia="仿宋" w:cs="仿宋"/>
          <w:sz w:val="32"/>
          <w:szCs w:val="32"/>
        </w:rPr>
      </w:pPr>
      <w:r>
        <w:rPr>
          <w:rFonts w:hint="eastAsia" w:ascii="仿宋" w:hAnsi="仿宋" w:eastAsia="仿宋" w:cs="仿宋"/>
          <w:sz w:val="32"/>
          <w:szCs w:val="32"/>
        </w:rPr>
        <w:t>报价单（附件1）</w:t>
      </w:r>
    </w:p>
    <w:p>
      <w:pPr>
        <w:numPr>
          <w:ilvl w:val="0"/>
          <w:numId w:val="1"/>
        </w:numPr>
        <w:spacing w:line="480" w:lineRule="exact"/>
        <w:rPr>
          <w:rFonts w:ascii="仿宋" w:hAnsi="仿宋" w:eastAsia="仿宋" w:cs="仿宋"/>
          <w:sz w:val="32"/>
          <w:szCs w:val="32"/>
        </w:rPr>
      </w:pPr>
      <w:r>
        <w:rPr>
          <w:rFonts w:hint="eastAsia" w:ascii="仿宋" w:hAnsi="仿宋" w:eastAsia="仿宋" w:cs="仿宋"/>
          <w:sz w:val="32"/>
          <w:szCs w:val="32"/>
        </w:rPr>
        <w:t>体检项目单价表；</w:t>
      </w:r>
    </w:p>
    <w:p>
      <w:pPr>
        <w:spacing w:line="480" w:lineRule="exact"/>
        <w:rPr>
          <w:rFonts w:ascii="仿宋" w:hAnsi="仿宋" w:eastAsia="仿宋" w:cs="仿宋"/>
          <w:sz w:val="32"/>
          <w:szCs w:val="32"/>
        </w:rPr>
      </w:pPr>
      <w:r>
        <w:rPr>
          <w:rFonts w:hint="eastAsia" w:ascii="仿宋" w:hAnsi="仿宋" w:eastAsia="仿宋" w:cs="仿宋"/>
          <w:sz w:val="32"/>
          <w:szCs w:val="32"/>
        </w:rPr>
        <w:t>（3）《参选方关联企业情况声明》（附件2）；</w:t>
      </w:r>
    </w:p>
    <w:p>
      <w:pPr>
        <w:spacing w:line="480" w:lineRule="exact"/>
        <w:rPr>
          <w:rFonts w:ascii="仿宋" w:hAnsi="仿宋" w:eastAsia="仿宋" w:cs="仿宋"/>
          <w:sz w:val="32"/>
          <w:szCs w:val="32"/>
        </w:rPr>
      </w:pPr>
      <w:r>
        <w:rPr>
          <w:rFonts w:hint="eastAsia" w:ascii="仿宋" w:hAnsi="仿宋" w:eastAsia="仿宋" w:cs="仿宋"/>
          <w:sz w:val="32"/>
          <w:szCs w:val="32"/>
        </w:rPr>
        <w:t>（4）比选方资质证明复印件或相关证明材料；</w:t>
      </w:r>
    </w:p>
    <w:p>
      <w:pPr>
        <w:spacing w:line="480" w:lineRule="exact"/>
        <w:rPr>
          <w:rFonts w:ascii="仿宋" w:hAnsi="仿宋" w:eastAsia="仿宋" w:cs="仿宋"/>
          <w:sz w:val="32"/>
          <w:szCs w:val="32"/>
        </w:rPr>
      </w:pPr>
      <w:r>
        <w:rPr>
          <w:rFonts w:hint="eastAsia" w:ascii="仿宋" w:hAnsi="仿宋" w:eastAsia="仿宋" w:cs="仿宋"/>
          <w:sz w:val="32"/>
          <w:szCs w:val="32"/>
        </w:rPr>
        <w:t>（5）授权委托书（附件3）、法人身份证复印件以及委托代理人身份证复印件；</w:t>
      </w:r>
    </w:p>
    <w:p>
      <w:pPr>
        <w:spacing w:line="480" w:lineRule="exact"/>
        <w:rPr>
          <w:rFonts w:ascii="仿宋" w:hAnsi="仿宋" w:eastAsia="仿宋" w:cs="仿宋"/>
          <w:sz w:val="32"/>
          <w:szCs w:val="32"/>
        </w:rPr>
      </w:pPr>
      <w:r>
        <w:rPr>
          <w:rFonts w:hint="eastAsia" w:ascii="仿宋" w:hAnsi="仿宋" w:eastAsia="仿宋" w:cs="仿宋"/>
          <w:sz w:val="32"/>
          <w:szCs w:val="32"/>
        </w:rPr>
        <w:t>（6）资格承诺函（附件4）；</w:t>
      </w:r>
    </w:p>
    <w:p>
      <w:pPr>
        <w:spacing w:line="480" w:lineRule="exact"/>
        <w:rPr>
          <w:rFonts w:ascii="仿宋" w:hAnsi="仿宋" w:eastAsia="仿宋" w:cs="仿宋"/>
          <w:sz w:val="32"/>
          <w:szCs w:val="32"/>
        </w:rPr>
      </w:pPr>
      <w:r>
        <w:rPr>
          <w:rFonts w:hint="eastAsia" w:ascii="仿宋" w:hAnsi="仿宋" w:eastAsia="仿宋" w:cs="仿宋"/>
          <w:sz w:val="32"/>
          <w:szCs w:val="32"/>
        </w:rPr>
        <w:t>（7）服务承诺函（附件5）</w:t>
      </w:r>
    </w:p>
    <w:p>
      <w:pPr>
        <w:spacing w:line="480" w:lineRule="exact"/>
        <w:rPr>
          <w:rFonts w:ascii="仿宋" w:hAnsi="仿宋" w:eastAsia="仿宋" w:cs="仿宋"/>
          <w:sz w:val="32"/>
          <w:szCs w:val="32"/>
        </w:rPr>
      </w:pPr>
      <w:r>
        <w:rPr>
          <w:rFonts w:hint="eastAsia" w:ascii="仿宋" w:hAnsi="仿宋" w:eastAsia="仿宋" w:cs="仿宋"/>
          <w:sz w:val="32"/>
          <w:szCs w:val="32"/>
        </w:rPr>
        <w:t>（8）提供所填发票类型及税率的发票样本复印件；</w:t>
      </w:r>
    </w:p>
    <w:p>
      <w:pPr>
        <w:spacing w:line="480" w:lineRule="exact"/>
        <w:rPr>
          <w:rFonts w:ascii="仿宋" w:hAnsi="仿宋" w:eastAsia="仿宋" w:cs="仿宋"/>
          <w:sz w:val="32"/>
          <w:szCs w:val="32"/>
        </w:rPr>
      </w:pPr>
      <w:r>
        <w:rPr>
          <w:rFonts w:hint="eastAsia" w:ascii="仿宋" w:hAnsi="仿宋" w:eastAsia="仿宋" w:cs="仿宋"/>
          <w:sz w:val="32"/>
          <w:szCs w:val="32"/>
        </w:rPr>
        <w:t>（9）阳光价费公示示范单位或与健康保健相关荣誉的照片或者复印件；</w:t>
      </w:r>
    </w:p>
    <w:p>
      <w:pPr>
        <w:spacing w:line="480" w:lineRule="exact"/>
        <w:rPr>
          <w:rFonts w:ascii="仿宋" w:hAnsi="仿宋" w:eastAsia="仿宋" w:cs="仿宋"/>
          <w:sz w:val="32"/>
          <w:szCs w:val="32"/>
        </w:rPr>
      </w:pPr>
      <w:r>
        <w:rPr>
          <w:rFonts w:hint="eastAsia" w:ascii="仿宋" w:hAnsi="仿宋" w:eastAsia="仿宋" w:cs="仿宋"/>
          <w:sz w:val="32"/>
          <w:szCs w:val="32"/>
        </w:rPr>
        <w:t>以上材料需加盖企业公章。其中：报价单（附件1）须单独以信封密封；</w:t>
      </w:r>
    </w:p>
    <w:p>
      <w:pPr>
        <w:spacing w:line="480" w:lineRule="exact"/>
        <w:rPr>
          <w:rFonts w:ascii="仿宋" w:hAnsi="仿宋" w:eastAsia="仿宋" w:cs="仿宋"/>
          <w:sz w:val="32"/>
          <w:szCs w:val="32"/>
        </w:rPr>
      </w:pPr>
      <w:r>
        <w:rPr>
          <w:rFonts w:hint="eastAsia" w:ascii="仿宋" w:hAnsi="仿宋" w:eastAsia="仿宋" w:cs="仿宋"/>
          <w:sz w:val="32"/>
          <w:szCs w:val="32"/>
        </w:rPr>
        <w:t>4.2 凡有意参加比选者，请于2023年</w:t>
      </w:r>
      <w:r>
        <w:rPr>
          <w:rFonts w:hint="eastAsia" w:ascii="仿宋" w:hAnsi="仿宋" w:eastAsia="仿宋" w:cs="仿宋"/>
          <w:sz w:val="32"/>
          <w:szCs w:val="32"/>
          <w:u w:val="single"/>
        </w:rPr>
        <w:t>8</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24</w:t>
      </w:r>
      <w:r>
        <w:rPr>
          <w:rFonts w:hint="eastAsia" w:ascii="仿宋" w:hAnsi="仿宋" w:eastAsia="仿宋" w:cs="仿宋"/>
          <w:sz w:val="32"/>
          <w:szCs w:val="32"/>
        </w:rPr>
        <w:t>日16：00前将报价单单独密封后与其他资质等材料装在一个文件袋中，一并寄送或提交至：</w:t>
      </w:r>
    </w:p>
    <w:p>
      <w:pPr>
        <w:spacing w:line="480" w:lineRule="exact"/>
        <w:rPr>
          <w:rFonts w:ascii="仿宋" w:hAnsi="仿宋" w:eastAsia="仿宋" w:cs="仿宋"/>
          <w:sz w:val="32"/>
          <w:szCs w:val="32"/>
        </w:rPr>
      </w:pPr>
      <w:r>
        <w:rPr>
          <w:rFonts w:hint="eastAsia" w:ascii="仿宋" w:hAnsi="仿宋" w:eastAsia="仿宋" w:cs="仿宋"/>
          <w:sz w:val="32"/>
          <w:szCs w:val="32"/>
        </w:rPr>
        <w:t>寄送地址：福建省漳州市芗城区琥珀路</w:t>
      </w:r>
      <w:bookmarkStart w:id="1" w:name="_GoBack"/>
      <w:bookmarkEnd w:id="1"/>
      <w:r>
        <w:rPr>
          <w:rFonts w:hint="eastAsia" w:ascii="仿宋" w:hAnsi="仿宋" w:eastAsia="仿宋" w:cs="仿宋"/>
          <w:sz w:val="32"/>
          <w:szCs w:val="32"/>
        </w:rPr>
        <w:t>7号片仔癀化妆品企业管理部</w:t>
      </w:r>
    </w:p>
    <w:p>
      <w:pPr>
        <w:spacing w:line="480" w:lineRule="exact"/>
        <w:rPr>
          <w:rFonts w:ascii="仿宋" w:hAnsi="仿宋" w:eastAsia="仿宋" w:cs="仿宋"/>
          <w:sz w:val="32"/>
          <w:szCs w:val="32"/>
        </w:rPr>
      </w:pPr>
      <w:r>
        <w:rPr>
          <w:rFonts w:hint="eastAsia" w:ascii="仿宋" w:hAnsi="仿宋" w:eastAsia="仿宋" w:cs="仿宋"/>
          <w:sz w:val="32"/>
          <w:szCs w:val="32"/>
        </w:rPr>
        <w:t>签收人员：卢女士</w:t>
      </w:r>
    </w:p>
    <w:p>
      <w:pPr>
        <w:spacing w:line="480" w:lineRule="exact"/>
        <w:rPr>
          <w:rFonts w:ascii="仿宋" w:hAnsi="仿宋" w:eastAsia="仿宋" w:cs="仿宋"/>
          <w:sz w:val="32"/>
          <w:szCs w:val="32"/>
        </w:rPr>
      </w:pPr>
      <w:r>
        <w:rPr>
          <w:rFonts w:hint="eastAsia" w:ascii="仿宋" w:hAnsi="仿宋" w:eastAsia="仿宋" w:cs="仿宋"/>
          <w:sz w:val="32"/>
          <w:szCs w:val="32"/>
        </w:rPr>
        <w:t>联系方式：0596-2303100  邮编：363000</w:t>
      </w:r>
    </w:p>
    <w:p>
      <w:pPr>
        <w:spacing w:line="480" w:lineRule="exact"/>
        <w:rPr>
          <w:rFonts w:ascii="仿宋" w:hAnsi="仿宋" w:eastAsia="仿宋" w:cs="仿宋"/>
          <w:sz w:val="32"/>
          <w:szCs w:val="32"/>
        </w:rPr>
      </w:pPr>
      <w:r>
        <w:rPr>
          <w:rFonts w:hint="eastAsia" w:ascii="仿宋" w:hAnsi="仿宋" w:eastAsia="仿宋" w:cs="仿宋"/>
          <w:sz w:val="32"/>
          <w:szCs w:val="32"/>
        </w:rPr>
        <w:t>4.3参选资料需密封，密封处加盖公章，参选资料未密封则参选无效。</w:t>
      </w:r>
    </w:p>
    <w:p>
      <w:pPr>
        <w:spacing w:line="480" w:lineRule="exact"/>
        <w:rPr>
          <w:rFonts w:ascii="仿宋" w:hAnsi="仿宋" w:eastAsia="仿宋" w:cs="仿宋"/>
          <w:b/>
          <w:sz w:val="32"/>
          <w:szCs w:val="32"/>
        </w:rPr>
      </w:pPr>
      <w:r>
        <w:rPr>
          <w:rFonts w:hint="eastAsia" w:ascii="仿宋" w:hAnsi="仿宋" w:eastAsia="仿宋" w:cs="仿宋"/>
          <w:sz w:val="32"/>
          <w:szCs w:val="32"/>
        </w:rPr>
        <w:t>五</w:t>
      </w:r>
      <w:r>
        <w:rPr>
          <w:rFonts w:hint="eastAsia" w:ascii="仿宋" w:hAnsi="仿宋" w:eastAsia="仿宋" w:cs="仿宋"/>
          <w:b/>
          <w:sz w:val="32"/>
          <w:szCs w:val="32"/>
        </w:rPr>
        <w:t>、违规处理</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在比选采购过程中，经评审小组发现比选申请人提供虚假材料、有串通或以其他弄虚作假方式参与比选等严重影响采购工作公平、公正行为的，以及中选单位在供货、服务中存在违约或严重质量问题的，除追究其相应责任外，我司有权将其列入参选黑名单，两年内不得参与我司比选活动。情节特别严重者，将永久列入我司参选黑名单。</w:t>
      </w:r>
    </w:p>
    <w:p>
      <w:pPr>
        <w:spacing w:line="480" w:lineRule="exact"/>
        <w:rPr>
          <w:rFonts w:ascii="仿宋" w:hAnsi="仿宋" w:eastAsia="仿宋" w:cs="仿宋"/>
          <w:sz w:val="32"/>
          <w:szCs w:val="32"/>
        </w:rPr>
      </w:pPr>
      <w:r>
        <w:rPr>
          <w:rFonts w:hint="eastAsia" w:ascii="仿宋" w:hAnsi="仿宋" w:eastAsia="仿宋" w:cs="仿宋"/>
          <w:b/>
          <w:sz w:val="32"/>
          <w:szCs w:val="32"/>
        </w:rPr>
        <w:t>六、</w:t>
      </w:r>
      <w:r>
        <w:rPr>
          <w:rFonts w:hint="eastAsia" w:ascii="仿宋" w:hAnsi="仿宋" w:eastAsia="仿宋" w:cs="仿宋"/>
          <w:sz w:val="32"/>
          <w:szCs w:val="32"/>
        </w:rPr>
        <w:t>针对本比选方案中的相关内容，若参与比选方有疑义可致电咨询并可以书面形式进行说明告知。若比选文件中无提交相关书面告知，则视为认可上述内容。</w:t>
      </w:r>
    </w:p>
    <w:p>
      <w:pPr>
        <w:spacing w:line="480" w:lineRule="exact"/>
        <w:rPr>
          <w:rFonts w:ascii="仿宋" w:hAnsi="仿宋" w:eastAsia="仿宋" w:cs="仿宋"/>
          <w:sz w:val="32"/>
          <w:szCs w:val="32"/>
        </w:rPr>
      </w:pPr>
      <w:r>
        <w:rPr>
          <w:rFonts w:hint="eastAsia" w:ascii="仿宋" w:hAnsi="仿宋" w:eastAsia="仿宋" w:cs="仿宋"/>
          <w:b/>
          <w:sz w:val="32"/>
          <w:szCs w:val="32"/>
        </w:rPr>
        <w:t>七、</w:t>
      </w:r>
      <w:r>
        <w:rPr>
          <w:rFonts w:hint="eastAsia" w:ascii="仿宋" w:hAnsi="仿宋" w:eastAsia="仿宋" w:cs="仿宋"/>
          <w:sz w:val="32"/>
          <w:szCs w:val="32"/>
        </w:rPr>
        <w:t>联系方式：如对本比选公告内容有疑问，请致电咨询：</w:t>
      </w:r>
    </w:p>
    <w:p>
      <w:pPr>
        <w:spacing w:line="480" w:lineRule="exact"/>
        <w:rPr>
          <w:rFonts w:ascii="仿宋" w:hAnsi="仿宋" w:eastAsia="仿宋" w:cs="仿宋"/>
          <w:sz w:val="32"/>
          <w:szCs w:val="32"/>
        </w:rPr>
      </w:pPr>
      <w:r>
        <w:rPr>
          <w:rFonts w:hint="eastAsia" w:ascii="仿宋" w:hAnsi="仿宋" w:eastAsia="仿宋" w:cs="仿宋"/>
          <w:sz w:val="32"/>
          <w:szCs w:val="32"/>
        </w:rPr>
        <w:t>联 系 人：陈女士</w:t>
      </w:r>
    </w:p>
    <w:p>
      <w:pPr>
        <w:spacing w:line="480" w:lineRule="exact"/>
        <w:rPr>
          <w:rFonts w:ascii="仿宋" w:hAnsi="仿宋" w:eastAsia="仿宋" w:cs="仿宋"/>
          <w:sz w:val="32"/>
          <w:szCs w:val="32"/>
        </w:rPr>
      </w:pPr>
      <w:r>
        <w:rPr>
          <w:rFonts w:hint="eastAsia" w:ascii="仿宋" w:hAnsi="仿宋" w:eastAsia="仿宋" w:cs="仿宋"/>
          <w:sz w:val="32"/>
          <w:szCs w:val="32"/>
        </w:rPr>
        <w:t>联系电话：0596-2306726</w:t>
      </w:r>
    </w:p>
    <w:p>
      <w:pPr>
        <w:spacing w:line="480" w:lineRule="exact"/>
        <w:rPr>
          <w:rFonts w:ascii="仿宋" w:hAnsi="仿宋" w:eastAsia="仿宋" w:cs="仿宋"/>
          <w:sz w:val="32"/>
          <w:szCs w:val="32"/>
        </w:rPr>
      </w:pPr>
      <w:r>
        <w:rPr>
          <w:rFonts w:hint="eastAsia" w:ascii="仿宋" w:hAnsi="仿宋" w:eastAsia="仿宋" w:cs="仿宋"/>
          <w:sz w:val="32"/>
          <w:szCs w:val="32"/>
        </w:rPr>
        <w:t>（咨询时间：周一至周五8：00-12：00、15：00-18：00）</w:t>
      </w:r>
    </w:p>
    <w:p>
      <w:pPr>
        <w:spacing w:line="480" w:lineRule="exact"/>
        <w:rPr>
          <w:rFonts w:ascii="仿宋" w:hAnsi="仿宋" w:eastAsia="仿宋" w:cs="仿宋"/>
          <w:b/>
          <w:sz w:val="32"/>
          <w:szCs w:val="32"/>
        </w:rPr>
      </w:pPr>
      <w:r>
        <w:rPr>
          <w:rFonts w:hint="eastAsia" w:ascii="仿宋" w:hAnsi="仿宋" w:eastAsia="仿宋" w:cs="仿宋"/>
          <w:b/>
          <w:sz w:val="32"/>
          <w:szCs w:val="32"/>
        </w:rPr>
        <w:t>八、附件</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附件1.报价单；</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附件2.参选方关联企业情况声明；</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附件3.授权委托书；</w:t>
      </w:r>
    </w:p>
    <w:p>
      <w:pPr>
        <w:numPr>
          <w:ilvl w:val="255"/>
          <w:numId w:val="0"/>
        </w:num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附件4.资格承诺函；</w:t>
      </w:r>
    </w:p>
    <w:p>
      <w:pPr>
        <w:numPr>
          <w:ilvl w:val="255"/>
          <w:numId w:val="0"/>
        </w:num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附件5.服务承诺函；</w:t>
      </w:r>
    </w:p>
    <w:p>
      <w:pPr>
        <w:numPr>
          <w:ilvl w:val="255"/>
          <w:numId w:val="0"/>
        </w:numPr>
        <w:spacing w:line="4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附件6.2023年职工健康体检服务采购项目比选评分表。</w:t>
      </w:r>
    </w:p>
    <w:p>
      <w:pPr>
        <w:spacing w:line="480" w:lineRule="exact"/>
        <w:ind w:firstLine="640" w:firstLineChars="200"/>
        <w:jc w:val="left"/>
        <w:rPr>
          <w:rFonts w:ascii="仿宋" w:hAnsi="仿宋" w:eastAsia="仿宋" w:cs="仿宋"/>
          <w:sz w:val="32"/>
          <w:szCs w:val="32"/>
        </w:rPr>
      </w:pPr>
    </w:p>
    <w:p>
      <w:pPr>
        <w:spacing w:line="480" w:lineRule="exact"/>
        <w:ind w:firstLine="640" w:firstLineChars="200"/>
        <w:jc w:val="left"/>
        <w:rPr>
          <w:rFonts w:ascii="仿宋" w:hAnsi="仿宋" w:eastAsia="仿宋" w:cs="仿宋"/>
          <w:sz w:val="32"/>
          <w:szCs w:val="32"/>
        </w:rPr>
      </w:pPr>
    </w:p>
    <w:p>
      <w:pPr>
        <w:spacing w:line="560" w:lineRule="exact"/>
        <w:ind w:firstLine="640" w:firstLineChars="200"/>
        <w:jc w:val="left"/>
        <w:rPr>
          <w:rFonts w:ascii="仿宋" w:hAnsi="仿宋" w:eastAsia="仿宋" w:cs="仿宋"/>
          <w:sz w:val="32"/>
          <w:szCs w:val="32"/>
        </w:rPr>
      </w:pPr>
    </w:p>
    <w:p>
      <w:pPr>
        <w:pageBreakBefore/>
        <w:spacing w:line="560" w:lineRule="exact"/>
        <w:jc w:val="left"/>
        <w:rPr>
          <w:rFonts w:ascii="仿宋" w:hAnsi="仿宋" w:eastAsia="仿宋" w:cs="仿宋"/>
          <w:b/>
          <w:sz w:val="32"/>
          <w:szCs w:val="32"/>
        </w:rPr>
      </w:pPr>
      <w:r>
        <w:rPr>
          <w:rFonts w:hint="eastAsia" w:ascii="仿宋" w:hAnsi="仿宋" w:eastAsia="仿宋" w:cs="仿宋"/>
          <w:b/>
          <w:sz w:val="32"/>
          <w:szCs w:val="32"/>
        </w:rPr>
        <w:t>附件1.</w:t>
      </w:r>
    </w:p>
    <w:p>
      <w:pPr>
        <w:spacing w:line="560" w:lineRule="exact"/>
        <w:jc w:val="center"/>
        <w:rPr>
          <w:rFonts w:eastAsia="方正小标宋简体"/>
        </w:rPr>
      </w:pPr>
      <w:r>
        <w:rPr>
          <w:rFonts w:hint="eastAsia" w:ascii="方正小标宋简体" w:hAnsi="方正小标宋简体" w:eastAsia="方正小标宋简体" w:cs="方正小标宋简体"/>
          <w:sz w:val="32"/>
          <w:szCs w:val="32"/>
        </w:rPr>
        <w:t>2023年职工健康体检服务采购项目报价单</w:t>
      </w:r>
    </w:p>
    <w:tbl>
      <w:tblPr>
        <w:tblStyle w:val="13"/>
        <w:tblpPr w:leftFromText="180" w:rightFromText="180" w:vertAnchor="text" w:horzAnchor="page" w:tblpX="1103" w:tblpY="432"/>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1076"/>
        <w:gridCol w:w="1572"/>
        <w:gridCol w:w="1089"/>
        <w:gridCol w:w="2259"/>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vAlign w:val="center"/>
          </w:tcPr>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rPr>
              <w:t>采购标的</w:t>
            </w:r>
          </w:p>
        </w:tc>
        <w:tc>
          <w:tcPr>
            <w:tcW w:w="1076" w:type="dxa"/>
            <w:vAlign w:val="center"/>
          </w:tcPr>
          <w:p>
            <w:pPr>
              <w:wordWrap w:val="0"/>
              <w:spacing w:line="400" w:lineRule="exact"/>
              <w:jc w:val="center"/>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预计</w:t>
            </w:r>
          </w:p>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rPr>
              <w:t>数量</w:t>
            </w:r>
          </w:p>
        </w:tc>
        <w:tc>
          <w:tcPr>
            <w:tcW w:w="1572" w:type="dxa"/>
            <w:vAlign w:val="center"/>
          </w:tcPr>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rPr>
              <w:t>预算总价（元）</w:t>
            </w:r>
          </w:p>
        </w:tc>
        <w:tc>
          <w:tcPr>
            <w:tcW w:w="1089"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报价</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折扣</w:t>
            </w:r>
          </w:p>
        </w:tc>
        <w:tc>
          <w:tcPr>
            <w:tcW w:w="2259"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报价总价（元）</w:t>
            </w:r>
          </w:p>
        </w:tc>
        <w:tc>
          <w:tcPr>
            <w:tcW w:w="1395"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63" w:type="dxa"/>
          </w:tcPr>
          <w:p>
            <w:pPr>
              <w:spacing w:line="400" w:lineRule="exact"/>
              <w:jc w:val="center"/>
              <w:rPr>
                <w:rFonts w:ascii="仿宋" w:hAnsi="仿宋" w:eastAsia="仿宋" w:cs="仿宋"/>
                <w:b/>
                <w:sz w:val="28"/>
                <w:szCs w:val="28"/>
              </w:rPr>
            </w:pPr>
            <w:r>
              <w:rPr>
                <w:rFonts w:hint="eastAsia" w:ascii="仿宋" w:hAnsi="仿宋" w:eastAsia="仿宋" w:cs="仿宋"/>
                <w:b/>
                <w:sz w:val="24"/>
              </w:rPr>
              <w:t>2023年职工健康体检服务采购项目</w:t>
            </w:r>
          </w:p>
        </w:tc>
        <w:tc>
          <w:tcPr>
            <w:tcW w:w="1076" w:type="dxa"/>
          </w:tcPr>
          <w:p>
            <w:pPr>
              <w:spacing w:line="560" w:lineRule="exact"/>
              <w:jc w:val="center"/>
              <w:rPr>
                <w:rFonts w:ascii="仿宋" w:hAnsi="仿宋" w:eastAsia="仿宋" w:cs="仿宋"/>
                <w:b/>
                <w:sz w:val="28"/>
                <w:szCs w:val="28"/>
              </w:rPr>
            </w:pPr>
            <w:r>
              <w:rPr>
                <w:rFonts w:hint="eastAsia" w:ascii="仿宋" w:hAnsi="仿宋" w:eastAsia="仿宋" w:cs="仿宋"/>
                <w:b/>
                <w:sz w:val="24"/>
              </w:rPr>
              <w:t>512</w:t>
            </w:r>
          </w:p>
        </w:tc>
        <w:tc>
          <w:tcPr>
            <w:tcW w:w="157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300000</w:t>
            </w:r>
          </w:p>
        </w:tc>
        <w:tc>
          <w:tcPr>
            <w:tcW w:w="1089" w:type="dxa"/>
          </w:tcPr>
          <w:p>
            <w:pPr>
              <w:pStyle w:val="4"/>
              <w:ind w:firstLine="0" w:firstLineChars="0"/>
            </w:pPr>
          </w:p>
        </w:tc>
        <w:tc>
          <w:tcPr>
            <w:tcW w:w="2259" w:type="dxa"/>
          </w:tcPr>
          <w:p>
            <w:pPr>
              <w:pStyle w:val="4"/>
              <w:ind w:firstLine="0" w:firstLineChars="0"/>
            </w:pPr>
          </w:p>
        </w:tc>
        <w:tc>
          <w:tcPr>
            <w:tcW w:w="1395" w:type="dxa"/>
          </w:tcPr>
          <w:p>
            <w:pPr>
              <w:spacing w:line="560" w:lineRule="exact"/>
              <w:jc w:val="center"/>
              <w:rPr>
                <w:rFonts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0" w:type="dxa"/>
            <w:gridSpan w:val="4"/>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ab/>
            </w:r>
            <w:r>
              <w:rPr>
                <w:rFonts w:hint="eastAsia" w:ascii="仿宋" w:hAnsi="仿宋" w:eastAsia="仿宋" w:cs="仿宋"/>
                <w:b/>
                <w:sz w:val="28"/>
                <w:szCs w:val="28"/>
              </w:rPr>
              <w:t>合计</w:t>
            </w:r>
          </w:p>
        </w:tc>
        <w:tc>
          <w:tcPr>
            <w:tcW w:w="2259" w:type="dxa"/>
          </w:tcPr>
          <w:p>
            <w:pPr>
              <w:spacing w:line="560" w:lineRule="exact"/>
              <w:jc w:val="center"/>
              <w:rPr>
                <w:rFonts w:ascii="仿宋" w:hAnsi="仿宋" w:eastAsia="仿宋" w:cs="仿宋"/>
                <w:b/>
                <w:sz w:val="28"/>
                <w:szCs w:val="28"/>
              </w:rPr>
            </w:pPr>
          </w:p>
        </w:tc>
        <w:tc>
          <w:tcPr>
            <w:tcW w:w="1395" w:type="dxa"/>
          </w:tcPr>
          <w:p>
            <w:pPr>
              <w:spacing w:line="560" w:lineRule="exact"/>
              <w:jc w:val="center"/>
              <w:rPr>
                <w:rFonts w:ascii="仿宋" w:hAnsi="仿宋" w:eastAsia="仿宋" w:cs="仿宋"/>
                <w:b/>
                <w:sz w:val="28"/>
                <w:szCs w:val="28"/>
              </w:rPr>
            </w:pPr>
          </w:p>
        </w:tc>
      </w:tr>
    </w:tbl>
    <w:p>
      <w:pPr>
        <w:spacing w:line="560" w:lineRule="exact"/>
        <w:jc w:val="left"/>
        <w:rPr>
          <w:rFonts w:ascii="仿宋" w:hAnsi="仿宋" w:eastAsia="仿宋" w:cs="仿宋"/>
          <w:b/>
          <w:sz w:val="32"/>
          <w:szCs w:val="32"/>
        </w:rPr>
      </w:pPr>
    </w:p>
    <w:p>
      <w:pPr>
        <w:widowControl/>
        <w:spacing w:before="84" w:after="84" w:line="500" w:lineRule="exact"/>
        <w:jc w:val="left"/>
        <w:rPr>
          <w:rFonts w:ascii="仿宋" w:hAnsi="仿宋" w:eastAsia="仿宋" w:cs="仿宋"/>
          <w:b/>
          <w:sz w:val="24"/>
        </w:rPr>
      </w:pPr>
      <w:r>
        <w:rPr>
          <w:rFonts w:hint="eastAsia" w:ascii="仿宋" w:hAnsi="仿宋" w:eastAsia="仿宋" w:cs="仿宋"/>
          <w:b/>
          <w:sz w:val="24"/>
        </w:rPr>
        <w:t>备注：</w:t>
      </w:r>
    </w:p>
    <w:p>
      <w:pPr>
        <w:widowControl/>
        <w:numPr>
          <w:ilvl w:val="0"/>
          <w:numId w:val="2"/>
        </w:numPr>
        <w:spacing w:before="84" w:after="84" w:line="500" w:lineRule="exact"/>
        <w:jc w:val="left"/>
        <w:rPr>
          <w:rFonts w:ascii="仿宋" w:hAnsi="仿宋" w:eastAsia="仿宋" w:cs="仿宋"/>
          <w:b/>
          <w:bCs/>
          <w:color w:val="000000"/>
          <w:kern w:val="0"/>
          <w:sz w:val="24"/>
        </w:rPr>
      </w:pPr>
      <w:r>
        <w:rPr>
          <w:rFonts w:hint="eastAsia" w:ascii="仿宋" w:hAnsi="仿宋" w:eastAsia="仿宋" w:cs="仿宋"/>
          <w:b/>
          <w:bCs/>
          <w:color w:val="000000"/>
          <w:kern w:val="0"/>
          <w:sz w:val="24"/>
        </w:rPr>
        <w:t>报价要求：</w:t>
      </w:r>
    </w:p>
    <w:p>
      <w:pPr>
        <w:widowControl/>
        <w:spacing w:before="84" w:after="84" w:line="500" w:lineRule="exact"/>
        <w:jc w:val="left"/>
        <w:rPr>
          <w:rFonts w:ascii="仿宋" w:hAnsi="仿宋" w:eastAsia="仿宋" w:cs="仿宋"/>
          <w:color w:val="000000"/>
          <w:kern w:val="0"/>
          <w:sz w:val="24"/>
        </w:rPr>
      </w:pPr>
      <w:r>
        <w:rPr>
          <w:rFonts w:hint="eastAsia" w:ascii="仿宋" w:hAnsi="仿宋" w:eastAsia="仿宋" w:cs="仿宋"/>
          <w:color w:val="000000"/>
          <w:kern w:val="0"/>
          <w:sz w:val="24"/>
        </w:rPr>
        <w:t>1.1比选方以折扣形式进行报价，如打八折写成80%。（保留到个位数）</w:t>
      </w:r>
    </w:p>
    <w:p>
      <w:pPr>
        <w:widowControl/>
        <w:spacing w:before="84" w:after="84" w:line="500" w:lineRule="exact"/>
        <w:jc w:val="left"/>
        <w:rPr>
          <w:rFonts w:ascii="仿宋" w:hAnsi="仿宋" w:eastAsia="仿宋" w:cs="仿宋"/>
          <w:color w:val="000000"/>
          <w:kern w:val="0"/>
          <w:sz w:val="24"/>
        </w:rPr>
      </w:pPr>
      <w:r>
        <w:rPr>
          <w:rFonts w:hint="eastAsia" w:ascii="仿宋" w:hAnsi="仿宋" w:eastAsia="仿宋" w:cs="仿宋"/>
          <w:color w:val="000000"/>
          <w:kern w:val="0"/>
          <w:sz w:val="24"/>
        </w:rPr>
        <w:t>1.2根据供应商的折扣报价计算实际须提供的体检费用金额，如折扣报价为80%，则需提供实际体检费用金额=300000÷80%=375000元。</w:t>
      </w:r>
    </w:p>
    <w:p>
      <w:pPr>
        <w:pStyle w:val="10"/>
        <w:spacing w:after="0" w:line="500" w:lineRule="exac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2.结算方式：</w:t>
      </w:r>
    </w:p>
    <w:p>
      <w:pPr>
        <w:pStyle w:val="10"/>
        <w:spacing w:after="0" w:line="500" w:lineRule="exac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2.1实际结算价格：以实际体检人数×个人实际体检费用结算为准。</w:t>
      </w:r>
    </w:p>
    <w:p>
      <w:pPr>
        <w:pStyle w:val="10"/>
        <w:spacing w:after="0" w:line="500" w:lineRule="exact"/>
        <w:rPr>
          <w:rFonts w:ascii="仿宋" w:hAnsi="仿宋" w:eastAsia="仿宋" w:cs="仿宋"/>
          <w:sz w:val="24"/>
        </w:rPr>
      </w:pPr>
      <w:r>
        <w:rPr>
          <w:rFonts w:hint="eastAsia" w:ascii="仿宋" w:hAnsi="仿宋" w:eastAsia="仿宋" w:cs="仿宋"/>
          <w:kern w:val="0"/>
          <w:sz w:val="24"/>
          <w:shd w:val="clear" w:color="auto" w:fill="FFFFFF"/>
        </w:rPr>
        <w:t>2.2个人实际体检费用=体检费（即个人实际体检项目的总费用）×成交折扣。</w:t>
      </w:r>
    </w:p>
    <w:p>
      <w:pPr>
        <w:widowControl/>
        <w:spacing w:before="84" w:after="84" w:line="500" w:lineRule="exact"/>
        <w:jc w:val="left"/>
        <w:rPr>
          <w:rFonts w:ascii="仿宋" w:hAnsi="仿宋" w:eastAsia="仿宋" w:cs="仿宋"/>
          <w:color w:val="000000"/>
          <w:kern w:val="0"/>
          <w:sz w:val="24"/>
        </w:rPr>
      </w:pPr>
      <w:r>
        <w:rPr>
          <w:rFonts w:hint="eastAsia" w:ascii="仿宋" w:hAnsi="仿宋" w:eastAsia="仿宋" w:cs="仿宋"/>
          <w:color w:val="000000"/>
          <w:kern w:val="0"/>
          <w:sz w:val="24"/>
        </w:rPr>
        <w:t>2.3确定成交比选方后，采购人根据本单位员工综合情况按照实际体检费用金额进行分配，并根据成交比选方提供的体检项目清单及价格自主选择购买。</w:t>
      </w:r>
    </w:p>
    <w:p>
      <w:pPr>
        <w:pStyle w:val="4"/>
        <w:ind w:firstLine="321"/>
        <w:rPr>
          <w:rFonts w:ascii="仿宋" w:hAnsi="仿宋" w:eastAsia="仿宋" w:cs="仿宋"/>
          <w:b/>
          <w:sz w:val="32"/>
          <w:szCs w:val="32"/>
        </w:rPr>
      </w:pPr>
    </w:p>
    <w:p>
      <w:pPr>
        <w:pStyle w:val="4"/>
        <w:ind w:firstLine="321"/>
        <w:rPr>
          <w:rFonts w:ascii="仿宋" w:hAnsi="仿宋" w:eastAsia="仿宋" w:cs="仿宋"/>
          <w:b/>
          <w:sz w:val="32"/>
          <w:szCs w:val="32"/>
        </w:rPr>
      </w:pPr>
    </w:p>
    <w:p>
      <w:pPr>
        <w:pStyle w:val="4"/>
        <w:ind w:firstLine="321"/>
        <w:rPr>
          <w:rFonts w:ascii="仿宋" w:hAnsi="仿宋" w:eastAsia="仿宋" w:cs="仿宋"/>
          <w:b/>
          <w:sz w:val="32"/>
          <w:szCs w:val="32"/>
        </w:rPr>
      </w:pPr>
    </w:p>
    <w:p>
      <w:pPr>
        <w:pStyle w:val="4"/>
        <w:ind w:firstLine="321"/>
        <w:rPr>
          <w:rFonts w:ascii="仿宋" w:hAnsi="仿宋" w:eastAsia="仿宋" w:cs="仿宋"/>
          <w:b/>
          <w:sz w:val="32"/>
          <w:szCs w:val="32"/>
        </w:rPr>
      </w:pPr>
    </w:p>
    <w:p>
      <w:pPr>
        <w:pStyle w:val="4"/>
        <w:ind w:firstLine="0" w:firstLineChars="0"/>
        <w:rPr>
          <w:rFonts w:ascii="仿宋" w:hAnsi="仿宋" w:eastAsia="仿宋" w:cs="仿宋"/>
          <w:b/>
          <w:sz w:val="32"/>
          <w:szCs w:val="32"/>
        </w:rPr>
      </w:pPr>
    </w:p>
    <w:p>
      <w:pPr>
        <w:pageBreakBefore/>
        <w:spacing w:line="560" w:lineRule="exact"/>
        <w:jc w:val="left"/>
        <w:rPr>
          <w:rFonts w:ascii="仿宋" w:hAnsi="仿宋" w:eastAsia="仿宋" w:cs="仿宋"/>
          <w:b/>
          <w:sz w:val="32"/>
          <w:szCs w:val="32"/>
        </w:rPr>
      </w:pPr>
      <w:r>
        <w:rPr>
          <w:rFonts w:hint="eastAsia" w:ascii="仿宋" w:hAnsi="仿宋" w:eastAsia="仿宋" w:cs="仿宋"/>
          <w:b/>
          <w:sz w:val="32"/>
          <w:szCs w:val="32"/>
        </w:rPr>
        <w:t>附件2.</w:t>
      </w:r>
    </w:p>
    <w:p>
      <w:pPr>
        <w:spacing w:line="560" w:lineRule="exact"/>
        <w:jc w:val="center"/>
        <w:rPr>
          <w:rFonts w:ascii="仿宋" w:hAnsi="仿宋" w:eastAsia="仿宋" w:cs="仿宋"/>
          <w:b/>
          <w:sz w:val="32"/>
          <w:szCs w:val="32"/>
        </w:rPr>
      </w:pPr>
      <w:r>
        <w:rPr>
          <w:rFonts w:hint="eastAsia" w:ascii="仿宋" w:hAnsi="仿宋" w:eastAsia="仿宋" w:cs="仿宋"/>
          <w:b/>
          <w:sz w:val="32"/>
          <w:szCs w:val="32"/>
        </w:rPr>
        <w:t>参选方关联企业情况声明</w:t>
      </w:r>
    </w:p>
    <w:p>
      <w:pPr>
        <w:spacing w:line="560" w:lineRule="exact"/>
        <w:ind w:firstLine="643" w:firstLineChars="200"/>
        <w:jc w:val="center"/>
        <w:rPr>
          <w:rFonts w:ascii="仿宋" w:hAnsi="仿宋" w:eastAsia="仿宋" w:cs="仿宋"/>
          <w:b/>
          <w:sz w:val="32"/>
          <w:szCs w:val="32"/>
        </w:rPr>
      </w:pPr>
    </w:p>
    <w:p>
      <w:pPr>
        <w:spacing w:line="560" w:lineRule="exact"/>
        <w:rPr>
          <w:rFonts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val="en-US" w:eastAsia="zh-CN"/>
        </w:rPr>
        <w:t>单位</w:t>
      </w:r>
      <w:r>
        <w:rPr>
          <w:rFonts w:hint="eastAsia" w:ascii="仿宋" w:hAnsi="仿宋" w:eastAsia="仿宋" w:cs="仿宋"/>
          <w:sz w:val="28"/>
          <w:szCs w:val="28"/>
        </w:rPr>
        <w:t>郑重声明如下：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1、参选方名称：</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w:t>
      </w:r>
      <w:r>
        <w:rPr>
          <w:rFonts w:hint="eastAsia" w:ascii="仿宋" w:hAnsi="仿宋" w:eastAsia="仿宋" w:cs="仿宋"/>
          <w:sz w:val="28"/>
          <w:szCs w:val="28"/>
          <w:lang w:val="en-US" w:eastAsia="zh-CN"/>
        </w:rPr>
        <w:t>单位</w:t>
      </w:r>
      <w:r>
        <w:rPr>
          <w:rFonts w:hint="eastAsia" w:ascii="仿宋" w:hAnsi="仿宋" w:eastAsia="仿宋" w:cs="仿宋"/>
          <w:sz w:val="28"/>
          <w:szCs w:val="28"/>
        </w:rPr>
        <w:t>的直接控股、管理关系情况和直接下级控股、管理关系情况</w:t>
      </w:r>
    </w:p>
    <w:tbl>
      <w:tblPr>
        <w:tblStyle w:val="12"/>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7"/>
        <w:gridCol w:w="1559"/>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直接上级控股、管理单位名称</w:t>
            </w:r>
          </w:p>
        </w:tc>
        <w:tc>
          <w:tcPr>
            <w:tcW w:w="2127"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对本单位的控股（出资）比例（%）</w:t>
            </w:r>
          </w:p>
        </w:tc>
        <w:tc>
          <w:tcPr>
            <w:tcW w:w="1559"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单位负责人</w:t>
            </w:r>
          </w:p>
        </w:tc>
        <w:tc>
          <w:tcPr>
            <w:tcW w:w="1843"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联系电话</w:t>
            </w:r>
          </w:p>
        </w:tc>
        <w:tc>
          <w:tcPr>
            <w:tcW w:w="2268"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560" w:lineRule="exact"/>
              <w:jc w:val="center"/>
              <w:rPr>
                <w:rFonts w:ascii="仿宋" w:hAnsi="仿宋" w:eastAsia="仿宋" w:cs="仿宋"/>
                <w:sz w:val="28"/>
                <w:szCs w:val="28"/>
              </w:rPr>
            </w:pPr>
          </w:p>
        </w:tc>
        <w:tc>
          <w:tcPr>
            <w:tcW w:w="2127" w:type="dxa"/>
            <w:vAlign w:val="center"/>
          </w:tcPr>
          <w:p>
            <w:pPr>
              <w:spacing w:line="560" w:lineRule="exact"/>
              <w:jc w:val="center"/>
              <w:rPr>
                <w:rFonts w:ascii="仿宋" w:hAnsi="仿宋" w:eastAsia="仿宋" w:cs="仿宋"/>
                <w:sz w:val="28"/>
                <w:szCs w:val="28"/>
              </w:rPr>
            </w:pPr>
          </w:p>
        </w:tc>
        <w:tc>
          <w:tcPr>
            <w:tcW w:w="1559" w:type="dxa"/>
            <w:vAlign w:val="center"/>
          </w:tcPr>
          <w:p>
            <w:pPr>
              <w:spacing w:line="560" w:lineRule="exact"/>
              <w:jc w:val="center"/>
              <w:rPr>
                <w:rFonts w:ascii="仿宋" w:hAnsi="仿宋" w:eastAsia="仿宋" w:cs="仿宋"/>
                <w:sz w:val="28"/>
                <w:szCs w:val="28"/>
              </w:rPr>
            </w:pPr>
          </w:p>
        </w:tc>
        <w:tc>
          <w:tcPr>
            <w:tcW w:w="1843" w:type="dxa"/>
            <w:vAlign w:val="center"/>
          </w:tcPr>
          <w:p>
            <w:pPr>
              <w:spacing w:line="560" w:lineRule="exact"/>
              <w:jc w:val="center"/>
              <w:rPr>
                <w:rFonts w:ascii="仿宋" w:hAnsi="仿宋" w:eastAsia="仿宋" w:cs="仿宋"/>
                <w:sz w:val="28"/>
                <w:szCs w:val="28"/>
              </w:rPr>
            </w:pPr>
          </w:p>
        </w:tc>
        <w:tc>
          <w:tcPr>
            <w:tcW w:w="2268" w:type="dxa"/>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w:t>
            </w:r>
          </w:p>
        </w:tc>
        <w:tc>
          <w:tcPr>
            <w:tcW w:w="2127" w:type="dxa"/>
            <w:vAlign w:val="center"/>
          </w:tcPr>
          <w:p>
            <w:pPr>
              <w:spacing w:line="560" w:lineRule="exact"/>
              <w:jc w:val="center"/>
              <w:rPr>
                <w:rFonts w:ascii="仿宋" w:hAnsi="仿宋" w:eastAsia="仿宋" w:cs="仿宋"/>
                <w:sz w:val="28"/>
                <w:szCs w:val="28"/>
              </w:rPr>
            </w:pPr>
          </w:p>
        </w:tc>
        <w:tc>
          <w:tcPr>
            <w:tcW w:w="1559" w:type="dxa"/>
            <w:vAlign w:val="center"/>
          </w:tcPr>
          <w:p>
            <w:pPr>
              <w:spacing w:line="560" w:lineRule="exact"/>
              <w:jc w:val="center"/>
              <w:rPr>
                <w:rFonts w:ascii="仿宋" w:hAnsi="仿宋" w:eastAsia="仿宋" w:cs="仿宋"/>
                <w:sz w:val="28"/>
                <w:szCs w:val="28"/>
              </w:rPr>
            </w:pPr>
          </w:p>
        </w:tc>
        <w:tc>
          <w:tcPr>
            <w:tcW w:w="1843" w:type="dxa"/>
            <w:vAlign w:val="center"/>
          </w:tcPr>
          <w:p>
            <w:pPr>
              <w:spacing w:line="560" w:lineRule="exact"/>
              <w:jc w:val="center"/>
              <w:rPr>
                <w:rFonts w:ascii="仿宋" w:hAnsi="仿宋" w:eastAsia="仿宋" w:cs="仿宋"/>
                <w:sz w:val="28"/>
                <w:szCs w:val="28"/>
              </w:rPr>
            </w:pPr>
          </w:p>
        </w:tc>
        <w:tc>
          <w:tcPr>
            <w:tcW w:w="2268" w:type="dxa"/>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直接下级控股、管理单位名称</w:t>
            </w:r>
          </w:p>
        </w:tc>
        <w:tc>
          <w:tcPr>
            <w:tcW w:w="2127"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本单位对其控股（出资）比例（%）</w:t>
            </w:r>
          </w:p>
        </w:tc>
        <w:tc>
          <w:tcPr>
            <w:tcW w:w="1559"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单位负责人</w:t>
            </w:r>
          </w:p>
        </w:tc>
        <w:tc>
          <w:tcPr>
            <w:tcW w:w="1843"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联系电话</w:t>
            </w:r>
          </w:p>
        </w:tc>
        <w:tc>
          <w:tcPr>
            <w:tcW w:w="2268"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560" w:lineRule="exact"/>
              <w:jc w:val="center"/>
              <w:rPr>
                <w:rFonts w:ascii="仿宋" w:hAnsi="仿宋" w:eastAsia="仿宋" w:cs="仿宋"/>
                <w:sz w:val="28"/>
                <w:szCs w:val="28"/>
              </w:rPr>
            </w:pPr>
          </w:p>
        </w:tc>
        <w:tc>
          <w:tcPr>
            <w:tcW w:w="2127" w:type="dxa"/>
            <w:vAlign w:val="center"/>
          </w:tcPr>
          <w:p>
            <w:pPr>
              <w:spacing w:line="560" w:lineRule="exact"/>
              <w:jc w:val="center"/>
              <w:rPr>
                <w:rFonts w:ascii="仿宋" w:hAnsi="仿宋" w:eastAsia="仿宋" w:cs="仿宋"/>
                <w:sz w:val="28"/>
                <w:szCs w:val="28"/>
              </w:rPr>
            </w:pPr>
          </w:p>
        </w:tc>
        <w:tc>
          <w:tcPr>
            <w:tcW w:w="1559" w:type="dxa"/>
            <w:vAlign w:val="center"/>
          </w:tcPr>
          <w:p>
            <w:pPr>
              <w:spacing w:line="560" w:lineRule="exact"/>
              <w:jc w:val="center"/>
              <w:rPr>
                <w:rFonts w:ascii="仿宋" w:hAnsi="仿宋" w:eastAsia="仿宋" w:cs="仿宋"/>
                <w:sz w:val="28"/>
                <w:szCs w:val="28"/>
              </w:rPr>
            </w:pPr>
          </w:p>
        </w:tc>
        <w:tc>
          <w:tcPr>
            <w:tcW w:w="1843" w:type="dxa"/>
            <w:vAlign w:val="center"/>
          </w:tcPr>
          <w:p>
            <w:pPr>
              <w:spacing w:line="560" w:lineRule="exact"/>
              <w:jc w:val="center"/>
              <w:rPr>
                <w:rFonts w:ascii="仿宋" w:hAnsi="仿宋" w:eastAsia="仿宋" w:cs="仿宋"/>
                <w:sz w:val="28"/>
                <w:szCs w:val="28"/>
              </w:rPr>
            </w:pPr>
          </w:p>
        </w:tc>
        <w:tc>
          <w:tcPr>
            <w:tcW w:w="2268" w:type="dxa"/>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w:t>
            </w:r>
          </w:p>
        </w:tc>
        <w:tc>
          <w:tcPr>
            <w:tcW w:w="2127" w:type="dxa"/>
            <w:vAlign w:val="center"/>
          </w:tcPr>
          <w:p>
            <w:pPr>
              <w:spacing w:line="560" w:lineRule="exact"/>
              <w:jc w:val="center"/>
              <w:rPr>
                <w:rFonts w:ascii="仿宋" w:hAnsi="仿宋" w:eastAsia="仿宋" w:cs="仿宋"/>
                <w:sz w:val="28"/>
                <w:szCs w:val="28"/>
              </w:rPr>
            </w:pPr>
          </w:p>
        </w:tc>
        <w:tc>
          <w:tcPr>
            <w:tcW w:w="1559" w:type="dxa"/>
            <w:vAlign w:val="center"/>
          </w:tcPr>
          <w:p>
            <w:pPr>
              <w:spacing w:line="560" w:lineRule="exact"/>
              <w:jc w:val="center"/>
              <w:rPr>
                <w:rFonts w:ascii="仿宋" w:hAnsi="仿宋" w:eastAsia="仿宋" w:cs="仿宋"/>
                <w:sz w:val="28"/>
                <w:szCs w:val="28"/>
              </w:rPr>
            </w:pPr>
          </w:p>
        </w:tc>
        <w:tc>
          <w:tcPr>
            <w:tcW w:w="1843" w:type="dxa"/>
            <w:vAlign w:val="center"/>
          </w:tcPr>
          <w:p>
            <w:pPr>
              <w:spacing w:line="560" w:lineRule="exact"/>
              <w:jc w:val="center"/>
              <w:rPr>
                <w:rFonts w:ascii="仿宋" w:hAnsi="仿宋" w:eastAsia="仿宋" w:cs="仿宋"/>
                <w:sz w:val="28"/>
                <w:szCs w:val="28"/>
              </w:rPr>
            </w:pPr>
          </w:p>
        </w:tc>
        <w:tc>
          <w:tcPr>
            <w:tcW w:w="2268" w:type="dxa"/>
            <w:vAlign w:val="center"/>
          </w:tcPr>
          <w:p>
            <w:pPr>
              <w:spacing w:line="560" w:lineRule="exact"/>
              <w:jc w:val="center"/>
              <w:rPr>
                <w:rFonts w:ascii="仿宋" w:hAnsi="仿宋" w:eastAsia="仿宋" w:cs="仿宋"/>
                <w:sz w:val="28"/>
                <w:szCs w:val="28"/>
              </w:rPr>
            </w:pPr>
          </w:p>
        </w:tc>
      </w:tr>
    </w:tbl>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属于同一直接上级控股、管理单位的其他兄弟单位情况</w:t>
      </w:r>
    </w:p>
    <w:tbl>
      <w:tblPr>
        <w:tblStyle w:val="12"/>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56"/>
        <w:gridCol w:w="1430"/>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410"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其他兄弟单位名称</w:t>
            </w:r>
          </w:p>
        </w:tc>
        <w:tc>
          <w:tcPr>
            <w:tcW w:w="2256"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对本单位出资比例（%）</w:t>
            </w:r>
          </w:p>
        </w:tc>
        <w:tc>
          <w:tcPr>
            <w:tcW w:w="1430"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单位负责人</w:t>
            </w:r>
          </w:p>
        </w:tc>
        <w:tc>
          <w:tcPr>
            <w:tcW w:w="1843"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联系电话</w:t>
            </w:r>
          </w:p>
        </w:tc>
        <w:tc>
          <w:tcPr>
            <w:tcW w:w="2268"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560" w:lineRule="exact"/>
              <w:jc w:val="center"/>
              <w:rPr>
                <w:rFonts w:ascii="仿宋" w:hAnsi="仿宋" w:eastAsia="仿宋" w:cs="仿宋"/>
                <w:sz w:val="28"/>
                <w:szCs w:val="28"/>
              </w:rPr>
            </w:pPr>
          </w:p>
        </w:tc>
        <w:tc>
          <w:tcPr>
            <w:tcW w:w="2256" w:type="dxa"/>
            <w:vAlign w:val="center"/>
          </w:tcPr>
          <w:p>
            <w:pPr>
              <w:spacing w:line="560" w:lineRule="exact"/>
              <w:jc w:val="center"/>
              <w:rPr>
                <w:rFonts w:ascii="仿宋" w:hAnsi="仿宋" w:eastAsia="仿宋" w:cs="仿宋"/>
                <w:sz w:val="28"/>
                <w:szCs w:val="28"/>
              </w:rPr>
            </w:pPr>
          </w:p>
        </w:tc>
        <w:tc>
          <w:tcPr>
            <w:tcW w:w="1430" w:type="dxa"/>
            <w:vAlign w:val="center"/>
          </w:tcPr>
          <w:p>
            <w:pPr>
              <w:spacing w:line="560" w:lineRule="exact"/>
              <w:jc w:val="center"/>
              <w:rPr>
                <w:rFonts w:ascii="仿宋" w:hAnsi="仿宋" w:eastAsia="仿宋" w:cs="仿宋"/>
                <w:sz w:val="28"/>
                <w:szCs w:val="28"/>
              </w:rPr>
            </w:pPr>
          </w:p>
        </w:tc>
        <w:tc>
          <w:tcPr>
            <w:tcW w:w="1843" w:type="dxa"/>
            <w:vAlign w:val="center"/>
          </w:tcPr>
          <w:p>
            <w:pPr>
              <w:spacing w:line="560" w:lineRule="exact"/>
              <w:jc w:val="center"/>
              <w:rPr>
                <w:rFonts w:ascii="仿宋" w:hAnsi="仿宋" w:eastAsia="仿宋" w:cs="仿宋"/>
                <w:sz w:val="28"/>
                <w:szCs w:val="28"/>
              </w:rPr>
            </w:pPr>
          </w:p>
        </w:tc>
        <w:tc>
          <w:tcPr>
            <w:tcW w:w="2268" w:type="dxa"/>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560" w:lineRule="exact"/>
              <w:jc w:val="center"/>
              <w:rPr>
                <w:rFonts w:ascii="仿宋" w:hAnsi="仿宋" w:eastAsia="仿宋" w:cs="仿宋"/>
                <w:sz w:val="28"/>
                <w:szCs w:val="28"/>
              </w:rPr>
            </w:pPr>
          </w:p>
        </w:tc>
        <w:tc>
          <w:tcPr>
            <w:tcW w:w="2256" w:type="dxa"/>
            <w:vAlign w:val="center"/>
          </w:tcPr>
          <w:p>
            <w:pPr>
              <w:spacing w:line="560" w:lineRule="exact"/>
              <w:jc w:val="center"/>
              <w:rPr>
                <w:rFonts w:ascii="仿宋" w:hAnsi="仿宋" w:eastAsia="仿宋" w:cs="仿宋"/>
                <w:sz w:val="28"/>
                <w:szCs w:val="28"/>
              </w:rPr>
            </w:pPr>
          </w:p>
        </w:tc>
        <w:tc>
          <w:tcPr>
            <w:tcW w:w="1430" w:type="dxa"/>
            <w:vAlign w:val="center"/>
          </w:tcPr>
          <w:p>
            <w:pPr>
              <w:spacing w:line="560" w:lineRule="exact"/>
              <w:jc w:val="center"/>
              <w:rPr>
                <w:rFonts w:ascii="仿宋" w:hAnsi="仿宋" w:eastAsia="仿宋" w:cs="仿宋"/>
                <w:sz w:val="28"/>
                <w:szCs w:val="28"/>
              </w:rPr>
            </w:pPr>
          </w:p>
        </w:tc>
        <w:tc>
          <w:tcPr>
            <w:tcW w:w="1843" w:type="dxa"/>
            <w:vAlign w:val="center"/>
          </w:tcPr>
          <w:p>
            <w:pPr>
              <w:spacing w:line="560" w:lineRule="exact"/>
              <w:jc w:val="center"/>
              <w:rPr>
                <w:rFonts w:ascii="仿宋" w:hAnsi="仿宋" w:eastAsia="仿宋" w:cs="仿宋"/>
                <w:sz w:val="28"/>
                <w:szCs w:val="28"/>
              </w:rPr>
            </w:pPr>
          </w:p>
        </w:tc>
        <w:tc>
          <w:tcPr>
            <w:tcW w:w="2268" w:type="dxa"/>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560" w:lineRule="exact"/>
              <w:jc w:val="center"/>
              <w:rPr>
                <w:rFonts w:ascii="仿宋" w:hAnsi="仿宋" w:eastAsia="仿宋" w:cs="仿宋"/>
                <w:sz w:val="28"/>
                <w:szCs w:val="28"/>
              </w:rPr>
            </w:pPr>
          </w:p>
        </w:tc>
        <w:tc>
          <w:tcPr>
            <w:tcW w:w="2256" w:type="dxa"/>
            <w:vAlign w:val="center"/>
          </w:tcPr>
          <w:p>
            <w:pPr>
              <w:spacing w:line="560" w:lineRule="exact"/>
              <w:jc w:val="center"/>
              <w:rPr>
                <w:rFonts w:ascii="仿宋" w:hAnsi="仿宋" w:eastAsia="仿宋" w:cs="仿宋"/>
                <w:sz w:val="28"/>
                <w:szCs w:val="28"/>
              </w:rPr>
            </w:pPr>
          </w:p>
        </w:tc>
        <w:tc>
          <w:tcPr>
            <w:tcW w:w="1430" w:type="dxa"/>
            <w:vAlign w:val="center"/>
          </w:tcPr>
          <w:p>
            <w:pPr>
              <w:spacing w:line="560" w:lineRule="exact"/>
              <w:jc w:val="center"/>
              <w:rPr>
                <w:rFonts w:ascii="仿宋" w:hAnsi="仿宋" w:eastAsia="仿宋" w:cs="仿宋"/>
                <w:sz w:val="28"/>
                <w:szCs w:val="28"/>
              </w:rPr>
            </w:pPr>
          </w:p>
        </w:tc>
        <w:tc>
          <w:tcPr>
            <w:tcW w:w="1843" w:type="dxa"/>
            <w:vAlign w:val="center"/>
          </w:tcPr>
          <w:p>
            <w:pPr>
              <w:spacing w:line="560" w:lineRule="exact"/>
              <w:jc w:val="center"/>
              <w:rPr>
                <w:rFonts w:ascii="仿宋" w:hAnsi="仿宋" w:eastAsia="仿宋" w:cs="仿宋"/>
                <w:sz w:val="28"/>
                <w:szCs w:val="28"/>
              </w:rPr>
            </w:pPr>
          </w:p>
        </w:tc>
        <w:tc>
          <w:tcPr>
            <w:tcW w:w="2268" w:type="dxa"/>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w:t>
            </w:r>
          </w:p>
        </w:tc>
        <w:tc>
          <w:tcPr>
            <w:tcW w:w="2256" w:type="dxa"/>
            <w:vAlign w:val="center"/>
          </w:tcPr>
          <w:p>
            <w:pPr>
              <w:spacing w:line="560" w:lineRule="exact"/>
              <w:jc w:val="center"/>
              <w:rPr>
                <w:rFonts w:ascii="仿宋" w:hAnsi="仿宋" w:eastAsia="仿宋" w:cs="仿宋"/>
                <w:sz w:val="28"/>
                <w:szCs w:val="28"/>
              </w:rPr>
            </w:pPr>
          </w:p>
        </w:tc>
        <w:tc>
          <w:tcPr>
            <w:tcW w:w="1430" w:type="dxa"/>
            <w:vAlign w:val="center"/>
          </w:tcPr>
          <w:p>
            <w:pPr>
              <w:spacing w:line="560" w:lineRule="exact"/>
              <w:jc w:val="center"/>
              <w:rPr>
                <w:rFonts w:ascii="仿宋" w:hAnsi="仿宋" w:eastAsia="仿宋" w:cs="仿宋"/>
                <w:sz w:val="28"/>
                <w:szCs w:val="28"/>
              </w:rPr>
            </w:pPr>
          </w:p>
        </w:tc>
        <w:tc>
          <w:tcPr>
            <w:tcW w:w="1843" w:type="dxa"/>
            <w:vAlign w:val="center"/>
          </w:tcPr>
          <w:p>
            <w:pPr>
              <w:spacing w:line="560" w:lineRule="exact"/>
              <w:jc w:val="center"/>
              <w:rPr>
                <w:rFonts w:ascii="仿宋" w:hAnsi="仿宋" w:eastAsia="仿宋" w:cs="仿宋"/>
                <w:sz w:val="28"/>
                <w:szCs w:val="28"/>
              </w:rPr>
            </w:pPr>
          </w:p>
        </w:tc>
        <w:tc>
          <w:tcPr>
            <w:tcW w:w="2268" w:type="dxa"/>
            <w:vAlign w:val="center"/>
          </w:tcPr>
          <w:p>
            <w:pPr>
              <w:spacing w:line="560" w:lineRule="exact"/>
              <w:jc w:val="center"/>
              <w:rPr>
                <w:rFonts w:ascii="仿宋" w:hAnsi="仿宋" w:eastAsia="仿宋" w:cs="仿宋"/>
                <w:sz w:val="28"/>
                <w:szCs w:val="28"/>
              </w:rPr>
            </w:pPr>
          </w:p>
        </w:tc>
      </w:tr>
    </w:tbl>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val="en-US" w:eastAsia="zh-CN"/>
        </w:rPr>
        <w:t>单位</w:t>
      </w:r>
      <w:r>
        <w:rPr>
          <w:rFonts w:hint="eastAsia" w:ascii="仿宋" w:hAnsi="仿宋" w:eastAsia="仿宋" w:cs="仿宋"/>
          <w:sz w:val="28"/>
          <w:szCs w:val="28"/>
        </w:rPr>
        <w:t>郑重承诺：如未提供或经核实未如实填写本</w:t>
      </w:r>
      <w:r>
        <w:rPr>
          <w:rFonts w:hint="eastAsia" w:ascii="仿宋" w:hAnsi="仿宋" w:eastAsia="仿宋" w:cs="仿宋"/>
          <w:sz w:val="28"/>
          <w:szCs w:val="28"/>
          <w:lang w:val="en-US" w:eastAsia="zh-CN"/>
        </w:rPr>
        <w:t>单位</w:t>
      </w:r>
      <w:r>
        <w:rPr>
          <w:rFonts w:hint="eastAsia" w:ascii="仿宋" w:hAnsi="仿宋" w:eastAsia="仿宋" w:cs="仿宋"/>
          <w:sz w:val="28"/>
          <w:szCs w:val="28"/>
        </w:rPr>
        <w:t>的控股、管理单位情况，将被按作废处理。</w:t>
      </w:r>
    </w:p>
    <w:p>
      <w:pPr>
        <w:spacing w:line="560" w:lineRule="exact"/>
        <w:ind w:firstLine="3080" w:firstLineChars="1100"/>
        <w:rPr>
          <w:rFonts w:ascii="仿宋" w:hAnsi="仿宋" w:eastAsia="仿宋" w:cs="仿宋"/>
          <w:sz w:val="28"/>
          <w:szCs w:val="28"/>
        </w:rPr>
      </w:pPr>
      <w:r>
        <w:rPr>
          <w:rFonts w:hint="eastAsia" w:ascii="仿宋" w:hAnsi="仿宋" w:eastAsia="仿宋" w:cs="仿宋"/>
          <w:sz w:val="28"/>
          <w:szCs w:val="28"/>
        </w:rPr>
        <w:t>参选方名称（加盖公章）：</w:t>
      </w:r>
    </w:p>
    <w:p>
      <w:pPr>
        <w:spacing w:line="560" w:lineRule="exact"/>
        <w:ind w:firstLine="3080" w:firstLineChars="1100"/>
        <w:rPr>
          <w:rFonts w:ascii="仿宋" w:hAnsi="仿宋" w:eastAsia="仿宋" w:cs="仿宋"/>
          <w:sz w:val="28"/>
          <w:szCs w:val="28"/>
        </w:rPr>
      </w:pPr>
      <w:r>
        <w:rPr>
          <w:rFonts w:hint="eastAsia" w:ascii="仿宋" w:hAnsi="仿宋" w:eastAsia="仿宋" w:cs="仿宋"/>
          <w:sz w:val="28"/>
          <w:szCs w:val="28"/>
        </w:rPr>
        <w:t>法定代表人或授权代表（签字或加盖公章）：</w:t>
      </w:r>
    </w:p>
    <w:p>
      <w:pPr>
        <w:spacing w:line="560" w:lineRule="exact"/>
        <w:ind w:firstLine="3080" w:firstLineChars="1100"/>
        <w:rPr>
          <w:rFonts w:ascii="仿宋" w:hAnsi="仿宋" w:eastAsia="仿宋" w:cs="仿宋"/>
          <w:sz w:val="28"/>
          <w:szCs w:val="28"/>
        </w:rPr>
      </w:pPr>
      <w:r>
        <w:rPr>
          <w:rFonts w:hint="eastAsia" w:ascii="仿宋" w:hAnsi="仿宋" w:eastAsia="仿宋" w:cs="仿宋"/>
          <w:sz w:val="28"/>
          <w:szCs w:val="28"/>
        </w:rPr>
        <w:t>日期：</w:t>
      </w:r>
    </w:p>
    <w:p>
      <w:pPr>
        <w:spacing w:line="560" w:lineRule="exact"/>
        <w:rPr>
          <w:rFonts w:ascii="仿宋" w:hAnsi="仿宋" w:eastAsia="仿宋" w:cs="仿宋"/>
          <w:sz w:val="28"/>
          <w:szCs w:val="28"/>
        </w:rPr>
      </w:pPr>
      <w:r>
        <w:rPr>
          <w:rFonts w:hint="eastAsia" w:ascii="仿宋" w:hAnsi="仿宋" w:eastAsia="仿宋" w:cs="仿宋"/>
          <w:sz w:val="28"/>
          <w:szCs w:val="28"/>
        </w:rPr>
        <w:t>说明：若无关联企业，则在上述表格中填写“无”。</w:t>
      </w:r>
    </w:p>
    <w:p>
      <w:pPr>
        <w:spacing w:line="560" w:lineRule="exact"/>
        <w:rPr>
          <w:rFonts w:ascii="仿宋" w:hAnsi="仿宋" w:eastAsia="仿宋" w:cs="仿宋"/>
          <w:b/>
          <w:sz w:val="32"/>
          <w:szCs w:val="32"/>
        </w:rPr>
      </w:pPr>
      <w:r>
        <w:rPr>
          <w:rFonts w:hint="eastAsia" w:ascii="仿宋" w:hAnsi="仿宋" w:eastAsia="仿宋" w:cs="仿宋"/>
          <w:b/>
          <w:sz w:val="32"/>
          <w:szCs w:val="32"/>
        </w:rPr>
        <w:t>附件3.</w:t>
      </w:r>
    </w:p>
    <w:p>
      <w:pPr>
        <w:jc w:val="center"/>
        <w:rPr>
          <w:rFonts w:ascii="仿宋" w:hAnsi="仿宋" w:eastAsia="仿宋" w:cs="仿宋"/>
          <w:sz w:val="32"/>
          <w:szCs w:val="32"/>
        </w:rPr>
      </w:pPr>
      <w:r>
        <w:rPr>
          <w:rFonts w:hint="eastAsia" w:ascii="仿宋" w:hAnsi="仿宋" w:eastAsia="仿宋" w:cs="仿宋"/>
          <w:b/>
          <w:bCs/>
          <w:sz w:val="32"/>
          <w:szCs w:val="32"/>
        </w:rPr>
        <w:t>授权委托书</w:t>
      </w:r>
    </w:p>
    <w:p>
      <w:pPr>
        <w:jc w:val="center"/>
        <w:rPr>
          <w:rFonts w:ascii="仿宋" w:hAnsi="仿宋" w:eastAsia="仿宋" w:cs="仿宋"/>
          <w:sz w:val="32"/>
          <w:szCs w:val="32"/>
        </w:rPr>
      </w:pPr>
    </w:p>
    <w:p>
      <w:pPr>
        <w:pStyle w:val="3"/>
        <w:spacing w:line="520" w:lineRule="exact"/>
        <w:rPr>
          <w:rFonts w:ascii="仿宋" w:hAnsi="仿宋" w:eastAsia="仿宋" w:cs="仿宋"/>
          <w:sz w:val="30"/>
          <w:szCs w:val="30"/>
          <w:u w:val="single"/>
        </w:rPr>
      </w:pPr>
      <w:r>
        <w:rPr>
          <w:rFonts w:hint="eastAsia" w:ascii="仿宋" w:hAnsi="仿宋" w:eastAsia="仿宋" w:cs="仿宋"/>
          <w:sz w:val="30"/>
          <w:szCs w:val="30"/>
        </w:rPr>
        <w:t>委托单位：</w:t>
      </w:r>
    </w:p>
    <w:p>
      <w:pPr>
        <w:pStyle w:val="4"/>
        <w:spacing w:line="520" w:lineRule="exact"/>
        <w:ind w:firstLine="0" w:firstLineChars="0"/>
        <w:rPr>
          <w:rFonts w:ascii="仿宋" w:hAnsi="仿宋" w:eastAsia="仿宋" w:cs="仿宋"/>
          <w:sz w:val="30"/>
          <w:szCs w:val="30"/>
        </w:rPr>
      </w:pPr>
      <w:r>
        <w:rPr>
          <w:rFonts w:hint="eastAsia" w:ascii="仿宋" w:hAnsi="仿宋" w:eastAsia="仿宋" w:cs="仿宋"/>
          <w:sz w:val="30"/>
          <w:szCs w:val="30"/>
        </w:rPr>
        <w:t xml:space="preserve">住所地： </w:t>
      </w:r>
    </w:p>
    <w:p>
      <w:pPr>
        <w:pStyle w:val="4"/>
        <w:spacing w:line="520" w:lineRule="exact"/>
        <w:ind w:firstLine="0" w:firstLineChars="0"/>
        <w:rPr>
          <w:rFonts w:ascii="仿宋" w:hAnsi="仿宋" w:eastAsia="仿宋" w:cs="仿宋"/>
          <w:sz w:val="30"/>
          <w:szCs w:val="30"/>
          <w:u w:val="single"/>
        </w:rPr>
      </w:pPr>
      <w:r>
        <w:rPr>
          <w:rFonts w:hint="eastAsia" w:ascii="仿宋" w:hAnsi="仿宋" w:eastAsia="仿宋" w:cs="仿宋"/>
          <w:sz w:val="30"/>
          <w:szCs w:val="30"/>
        </w:rPr>
        <w:t>法定代表人：</w:t>
      </w:r>
    </w:p>
    <w:p>
      <w:pPr>
        <w:pStyle w:val="4"/>
        <w:spacing w:line="520" w:lineRule="exact"/>
        <w:ind w:firstLine="0" w:firstLineChars="0"/>
        <w:rPr>
          <w:rFonts w:hint="eastAsia" w:ascii="仿宋" w:hAnsi="仿宋" w:eastAsia="仿宋" w:cs="仿宋"/>
          <w:sz w:val="30"/>
          <w:szCs w:val="30"/>
          <w:u w:val="single"/>
          <w:lang w:val="en-US" w:eastAsia="zh-CN"/>
        </w:rPr>
      </w:pPr>
      <w:r>
        <w:rPr>
          <w:rFonts w:hint="eastAsia" w:ascii="仿宋" w:hAnsi="仿宋" w:eastAsia="仿宋" w:cs="仿宋"/>
          <w:sz w:val="30"/>
          <w:szCs w:val="30"/>
        </w:rPr>
        <w:t>委托代理人：</w:t>
      </w:r>
      <w:r>
        <w:rPr>
          <w:rFonts w:hint="eastAsia" w:ascii="仿宋" w:hAnsi="仿宋" w:eastAsia="仿宋" w:cs="仿宋"/>
          <w:sz w:val="30"/>
          <w:szCs w:val="30"/>
          <w:u w:val="single"/>
        </w:rPr>
        <w:tab/>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身份证号：</w:t>
      </w:r>
      <w:r>
        <w:rPr>
          <w:rFonts w:hint="eastAsia" w:ascii="仿宋" w:hAnsi="仿宋" w:eastAsia="仿宋" w:cs="仿宋"/>
          <w:sz w:val="30"/>
          <w:szCs w:val="30"/>
          <w:u w:val="single"/>
        </w:rPr>
        <w:tab/>
      </w:r>
      <w:r>
        <w:rPr>
          <w:rFonts w:hint="eastAsia" w:ascii="仿宋" w:hAnsi="仿宋" w:eastAsia="仿宋" w:cs="仿宋"/>
          <w:sz w:val="30"/>
          <w:szCs w:val="30"/>
          <w:u w:val="single"/>
          <w:lang w:val="en-US" w:eastAsia="zh-CN"/>
        </w:rPr>
        <w:t xml:space="preserve">             </w:t>
      </w:r>
    </w:p>
    <w:p>
      <w:pPr>
        <w:pStyle w:val="4"/>
        <w:spacing w:line="520" w:lineRule="exact"/>
        <w:ind w:firstLine="0" w:firstLineChars="0"/>
        <w:rPr>
          <w:rFonts w:ascii="仿宋" w:hAnsi="仿宋" w:eastAsia="仿宋" w:cs="仿宋"/>
          <w:sz w:val="30"/>
          <w:szCs w:val="30"/>
          <w:u w:val="single"/>
        </w:rPr>
      </w:pPr>
      <w:r>
        <w:rPr>
          <w:rFonts w:hint="eastAsia" w:ascii="仿宋" w:hAnsi="仿宋" w:eastAsia="仿宋" w:cs="仿宋"/>
          <w:spacing w:val="-1"/>
          <w:sz w:val="30"/>
          <w:szCs w:val="30"/>
        </w:rPr>
        <w:t>职务</w:t>
      </w:r>
      <w:r>
        <w:rPr>
          <w:rFonts w:hint="eastAsia" w:ascii="仿宋" w:hAnsi="仿宋" w:eastAsia="仿宋" w:cs="仿宋"/>
          <w:sz w:val="30"/>
          <w:szCs w:val="30"/>
        </w:rPr>
        <w:t>：</w:t>
      </w:r>
      <w:r>
        <w:rPr>
          <w:rFonts w:hint="eastAsia" w:ascii="仿宋" w:hAnsi="仿宋" w:eastAsia="仿宋" w:cs="仿宋"/>
          <w:sz w:val="30"/>
          <w:szCs w:val="30"/>
          <w:u w:val="single"/>
        </w:rPr>
        <w:tab/>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rPr>
        <w:tab/>
      </w:r>
      <w:r>
        <w:rPr>
          <w:rFonts w:hint="eastAsia" w:ascii="仿宋" w:hAnsi="仿宋" w:eastAsia="仿宋" w:cs="仿宋"/>
          <w:sz w:val="30"/>
          <w:szCs w:val="30"/>
          <w:u w:val="single"/>
          <w:lang w:val="en-US" w:eastAsia="zh-CN"/>
        </w:rPr>
        <w:t xml:space="preserve">              </w:t>
      </w:r>
    </w:p>
    <w:p>
      <w:pPr>
        <w:tabs>
          <w:tab w:val="left" w:pos="4459"/>
          <w:tab w:val="left" w:pos="4715"/>
          <w:tab w:val="left" w:pos="7761"/>
        </w:tabs>
        <w:spacing w:before="70" w:line="520" w:lineRule="exact"/>
        <w:ind w:right="343" w:firstLine="600" w:firstLineChars="200"/>
        <w:rPr>
          <w:rFonts w:hint="eastAsia" w:ascii="仿宋" w:hAnsi="仿宋" w:eastAsia="仿宋" w:cs="仿宋"/>
          <w:sz w:val="30"/>
          <w:szCs w:val="30"/>
        </w:rPr>
      </w:pPr>
    </w:p>
    <w:p>
      <w:pPr>
        <w:tabs>
          <w:tab w:val="left" w:pos="4459"/>
          <w:tab w:val="left" w:pos="4715"/>
          <w:tab w:val="left" w:pos="7761"/>
        </w:tabs>
        <w:spacing w:before="70" w:line="520" w:lineRule="exact"/>
        <w:ind w:right="343" w:firstLine="600" w:firstLineChars="200"/>
        <w:rPr>
          <w:rFonts w:ascii="仿宋" w:hAnsi="仿宋" w:eastAsia="仿宋" w:cs="仿宋"/>
          <w:spacing w:val="-2"/>
          <w:sz w:val="30"/>
          <w:szCs w:val="30"/>
        </w:rPr>
      </w:pPr>
      <w:r>
        <w:rPr>
          <w:rFonts w:hint="eastAsia" w:ascii="仿宋" w:hAnsi="仿宋" w:eastAsia="仿宋" w:cs="仿宋"/>
          <w:sz w:val="30"/>
          <w:szCs w:val="30"/>
        </w:rPr>
        <w:t>我司授权</w:t>
      </w:r>
      <w:r>
        <w:rPr>
          <w:rFonts w:hint="eastAsia" w:ascii="仿宋" w:hAnsi="仿宋" w:eastAsia="仿宋" w:cs="仿宋"/>
          <w:sz w:val="30"/>
          <w:szCs w:val="30"/>
          <w:u w:val="single"/>
        </w:rPr>
        <w:tab/>
      </w:r>
      <w:r>
        <w:rPr>
          <w:rFonts w:hint="eastAsia" w:ascii="仿宋" w:hAnsi="仿宋" w:eastAsia="仿宋" w:cs="仿宋"/>
          <w:spacing w:val="-3"/>
          <w:sz w:val="30"/>
          <w:szCs w:val="30"/>
        </w:rPr>
        <w:t>（姓名）</w:t>
      </w:r>
      <w:r>
        <w:rPr>
          <w:rFonts w:hint="eastAsia" w:ascii="仿宋" w:hAnsi="仿宋" w:eastAsia="仿宋" w:cs="仿宋"/>
          <w:spacing w:val="-2"/>
          <w:sz w:val="30"/>
          <w:szCs w:val="30"/>
        </w:rPr>
        <w:t>为我公司委托代理人，以本公司的名义参加（比选单位）</w:t>
      </w:r>
    </w:p>
    <w:p>
      <w:pPr>
        <w:tabs>
          <w:tab w:val="left" w:pos="4459"/>
          <w:tab w:val="left" w:pos="4715"/>
          <w:tab w:val="left" w:pos="7761"/>
        </w:tabs>
        <w:spacing w:before="70" w:line="520" w:lineRule="exact"/>
        <w:ind w:right="343"/>
        <w:rPr>
          <w:rFonts w:ascii="仿宋" w:hAnsi="仿宋" w:eastAsia="仿宋" w:cs="仿宋"/>
          <w:sz w:val="30"/>
          <w:szCs w:val="30"/>
        </w:rPr>
      </w:pPr>
      <w:r>
        <w:rPr>
          <w:rFonts w:hint="eastAsia" w:ascii="仿宋" w:hAnsi="仿宋" w:eastAsia="仿宋" w:cs="仿宋"/>
          <w:sz w:val="30"/>
          <w:szCs w:val="30"/>
        </w:rPr>
        <w:t>项目的比选活动。委托代理人在比选活动和合同谈判过程中所签署的一切文件和处理与之有关的一切事务，我司均予以承认并全部承担其产生的所有权利和义务。</w:t>
      </w:r>
    </w:p>
    <w:p>
      <w:pPr>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委托代理人无转委托权。</w:t>
      </w:r>
    </w:p>
    <w:p>
      <w:pPr>
        <w:pStyle w:val="2"/>
        <w:spacing w:beforeAutospacing="0" w:line="520" w:lineRule="exact"/>
        <w:ind w:firstLine="300"/>
        <w:rPr>
          <w:rFonts w:ascii="仿宋" w:hAnsi="仿宋" w:eastAsia="仿宋" w:cs="仿宋"/>
          <w:sz w:val="30"/>
          <w:szCs w:val="30"/>
        </w:rPr>
      </w:pPr>
      <w:r>
        <w:rPr>
          <w:rFonts w:hint="eastAsia" w:ascii="仿宋" w:hAnsi="仿宋" w:eastAsia="仿宋" w:cs="仿宋"/>
          <w:sz w:val="30"/>
          <w:szCs w:val="30"/>
        </w:rPr>
        <w:t>附：委托代理人身份证复印件（加盖公章）。</w:t>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tabs>
          <w:tab w:val="left" w:pos="6919"/>
        </w:tabs>
        <w:spacing w:line="520" w:lineRule="exact"/>
        <w:ind w:firstLine="4500" w:firstLineChars="1500"/>
        <w:jc w:val="left"/>
        <w:rPr>
          <w:rFonts w:ascii="仿宋" w:hAnsi="仿宋" w:eastAsia="仿宋" w:cs="仿宋"/>
          <w:sz w:val="30"/>
          <w:szCs w:val="30"/>
        </w:rPr>
      </w:pPr>
      <w:r>
        <w:rPr>
          <w:rFonts w:hint="eastAsia" w:ascii="仿宋" w:hAnsi="仿宋" w:eastAsia="仿宋" w:cs="仿宋"/>
          <w:sz w:val="30"/>
          <w:szCs w:val="30"/>
        </w:rPr>
        <w:t>参选单位：</w:t>
      </w:r>
      <w:r>
        <w:rPr>
          <w:rFonts w:hint="eastAsia" w:ascii="仿宋" w:hAnsi="仿宋" w:eastAsia="仿宋" w:cs="仿宋"/>
          <w:sz w:val="30"/>
          <w:szCs w:val="30"/>
          <w:u w:val="single"/>
        </w:rPr>
        <w:t>（全称、盖章）</w:t>
      </w:r>
    </w:p>
    <w:p>
      <w:pPr>
        <w:tabs>
          <w:tab w:val="left" w:pos="4907"/>
          <w:tab w:val="left" w:pos="5887"/>
          <w:tab w:val="left" w:pos="6866"/>
        </w:tabs>
        <w:spacing w:line="520" w:lineRule="exact"/>
        <w:ind w:left="3228" w:firstLine="1500" w:firstLineChars="500"/>
        <w:jc w:val="left"/>
        <w:rPr>
          <w:rFonts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ab/>
      </w:r>
      <w:r>
        <w:rPr>
          <w:rFonts w:hint="eastAsia" w:ascii="仿宋" w:hAnsi="仿宋" w:eastAsia="仿宋" w:cs="仿宋"/>
          <w:sz w:val="30"/>
          <w:szCs w:val="30"/>
        </w:rPr>
        <w:t>年</w:t>
      </w:r>
      <w:r>
        <w:rPr>
          <w:rFonts w:hint="eastAsia" w:ascii="仿宋" w:hAnsi="仿宋" w:eastAsia="仿宋" w:cs="仿宋"/>
          <w:sz w:val="30"/>
          <w:szCs w:val="30"/>
          <w:u w:val="single"/>
        </w:rPr>
        <w:tab/>
      </w:r>
      <w:r>
        <w:rPr>
          <w:rFonts w:hint="eastAsia" w:ascii="仿宋" w:hAnsi="仿宋" w:eastAsia="仿宋" w:cs="仿宋"/>
          <w:sz w:val="30"/>
          <w:szCs w:val="30"/>
        </w:rPr>
        <w:t>月</w:t>
      </w:r>
      <w:r>
        <w:rPr>
          <w:rFonts w:hint="eastAsia" w:ascii="仿宋" w:hAnsi="仿宋" w:eastAsia="仿宋" w:cs="仿宋"/>
          <w:sz w:val="30"/>
          <w:szCs w:val="30"/>
          <w:u w:val="single"/>
        </w:rPr>
        <w:tab/>
      </w:r>
      <w:r>
        <w:rPr>
          <w:rFonts w:hint="eastAsia" w:ascii="仿宋" w:hAnsi="仿宋" w:eastAsia="仿宋" w:cs="仿宋"/>
          <w:sz w:val="30"/>
          <w:szCs w:val="30"/>
        </w:rPr>
        <w:t>日</w:t>
      </w:r>
    </w:p>
    <w:p>
      <w:pPr>
        <w:tabs>
          <w:tab w:val="left" w:pos="4907"/>
          <w:tab w:val="left" w:pos="5887"/>
          <w:tab w:val="left" w:pos="6866"/>
        </w:tabs>
        <w:spacing w:line="520" w:lineRule="exact"/>
        <w:jc w:val="left"/>
        <w:rPr>
          <w:rFonts w:ascii="仿宋" w:hAnsi="仿宋" w:eastAsia="仿宋" w:cs="仿宋"/>
          <w:sz w:val="32"/>
          <w:szCs w:val="32"/>
        </w:rPr>
      </w:pPr>
    </w:p>
    <w:p>
      <w:pPr>
        <w:pStyle w:val="3"/>
        <w:spacing w:before="5"/>
        <w:rPr>
          <w:rFonts w:ascii="仿宋" w:hAnsi="仿宋" w:eastAsia="仿宋" w:cs="仿宋"/>
          <w:sz w:val="32"/>
          <w:szCs w:val="32"/>
        </w:rPr>
      </w:pPr>
    </w:p>
    <w:p>
      <w:pPr>
        <w:ind w:left="146"/>
        <w:jc w:val="left"/>
        <w:rPr>
          <w:rFonts w:ascii="仿宋" w:hAnsi="仿宋" w:eastAsia="仿宋" w:cs="仿宋"/>
          <w:b/>
          <w:sz w:val="32"/>
          <w:szCs w:val="32"/>
        </w:rPr>
      </w:pPr>
      <w:r>
        <w:rPr>
          <w:rFonts w:hint="eastAsia" w:ascii="仿宋" w:hAnsi="仿宋" w:eastAsia="仿宋" w:cs="仿宋"/>
          <w:b/>
          <w:sz w:val="32"/>
          <w:szCs w:val="32"/>
        </w:rPr>
        <w:t>注：若为法定代表人出席，则无需提供此附件。</w:t>
      </w:r>
    </w:p>
    <w:p>
      <w:pPr>
        <w:pageBreakBefore/>
        <w:spacing w:line="560" w:lineRule="exact"/>
        <w:rPr>
          <w:rFonts w:ascii="仿宋" w:hAnsi="仿宋" w:eastAsia="仿宋" w:cs="仿宋"/>
          <w:b/>
          <w:sz w:val="32"/>
          <w:szCs w:val="32"/>
        </w:rPr>
      </w:pPr>
      <w:r>
        <w:rPr>
          <w:rFonts w:hint="eastAsia" w:ascii="仿宋" w:hAnsi="仿宋" w:eastAsia="仿宋" w:cs="仿宋"/>
          <w:b/>
          <w:sz w:val="32"/>
          <w:szCs w:val="32"/>
        </w:rPr>
        <w:t>附件4.</w:t>
      </w:r>
    </w:p>
    <w:p>
      <w:pPr>
        <w:spacing w:line="560" w:lineRule="exact"/>
        <w:ind w:firstLine="3216" w:firstLineChars="1001"/>
        <w:rPr>
          <w:rFonts w:ascii="仿宋" w:hAnsi="仿宋" w:eastAsia="仿宋" w:cs="仿宋"/>
          <w:b/>
          <w:sz w:val="32"/>
          <w:szCs w:val="32"/>
        </w:rPr>
      </w:pPr>
    </w:p>
    <w:p>
      <w:pPr>
        <w:spacing w:line="560" w:lineRule="exact"/>
        <w:ind w:firstLine="3537" w:firstLineChars="1101"/>
        <w:rPr>
          <w:rFonts w:ascii="仿宋" w:hAnsi="仿宋" w:eastAsia="仿宋" w:cs="仿宋"/>
          <w:b/>
          <w:sz w:val="32"/>
          <w:szCs w:val="32"/>
        </w:rPr>
      </w:pPr>
      <w:r>
        <w:rPr>
          <w:rFonts w:hint="eastAsia" w:ascii="仿宋" w:hAnsi="仿宋" w:eastAsia="仿宋" w:cs="仿宋"/>
          <w:b/>
          <w:sz w:val="32"/>
          <w:szCs w:val="32"/>
        </w:rPr>
        <w:t>资格承诺函</w:t>
      </w:r>
    </w:p>
    <w:p>
      <w:pPr>
        <w:spacing w:line="560" w:lineRule="exact"/>
        <w:rPr>
          <w:rFonts w:ascii="仿宋" w:hAnsi="仿宋" w:eastAsia="仿宋" w:cs="仿宋"/>
          <w:sz w:val="32"/>
          <w:szCs w:val="32"/>
        </w:rPr>
      </w:pPr>
    </w:p>
    <w:p>
      <w:pPr>
        <w:spacing w:line="560" w:lineRule="exact"/>
        <w:ind w:right="480"/>
        <w:jc w:val="left"/>
        <w:rPr>
          <w:rFonts w:ascii="仿宋" w:hAnsi="仿宋" w:eastAsia="仿宋" w:cs="仿宋"/>
          <w:sz w:val="28"/>
          <w:szCs w:val="28"/>
        </w:rPr>
      </w:pPr>
      <w:r>
        <w:rPr>
          <w:rFonts w:hint="eastAsia" w:ascii="仿宋" w:hAnsi="仿宋" w:eastAsia="仿宋" w:cs="仿宋"/>
          <w:sz w:val="28"/>
          <w:szCs w:val="28"/>
        </w:rPr>
        <w:t>致：福建片仔癀化妆品有限公司</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我单位自愿参加福建片仔癀化妆品有限公司2023年职工健康体检服务采购项目比选，并满足以下条件：</w:t>
      </w:r>
    </w:p>
    <w:p>
      <w:pPr>
        <w:numPr>
          <w:ilvl w:val="0"/>
          <w:numId w:val="4"/>
        </w:numPr>
        <w:spacing w:line="560" w:lineRule="exact"/>
        <w:ind w:right="480"/>
        <w:jc w:val="left"/>
        <w:rPr>
          <w:rFonts w:ascii="仿宋" w:hAnsi="仿宋" w:eastAsia="仿宋" w:cs="仿宋"/>
          <w:sz w:val="28"/>
          <w:szCs w:val="28"/>
        </w:rPr>
      </w:pPr>
      <w:r>
        <w:rPr>
          <w:rFonts w:hint="eastAsia" w:ascii="仿宋" w:hAnsi="仿宋" w:eastAsia="仿宋" w:cs="仿宋"/>
          <w:sz w:val="28"/>
          <w:szCs w:val="28"/>
        </w:rPr>
        <w:t>具有独立承担民事责任的能力；</w:t>
      </w:r>
    </w:p>
    <w:p>
      <w:pPr>
        <w:numPr>
          <w:ilvl w:val="0"/>
          <w:numId w:val="4"/>
        </w:numPr>
        <w:spacing w:line="560" w:lineRule="exact"/>
        <w:ind w:right="480"/>
        <w:jc w:val="left"/>
        <w:rPr>
          <w:rFonts w:ascii="仿宋" w:hAnsi="仿宋" w:eastAsia="仿宋" w:cs="仿宋"/>
          <w:sz w:val="28"/>
          <w:szCs w:val="28"/>
        </w:rPr>
      </w:pPr>
      <w:r>
        <w:rPr>
          <w:rFonts w:hint="eastAsia" w:ascii="仿宋" w:hAnsi="仿宋" w:eastAsia="仿宋" w:cs="仿宋"/>
          <w:sz w:val="28"/>
          <w:szCs w:val="28"/>
        </w:rPr>
        <w:t>具有良好的商业信誉和健全的财务会计制度；</w:t>
      </w:r>
    </w:p>
    <w:p>
      <w:pPr>
        <w:numPr>
          <w:ilvl w:val="0"/>
          <w:numId w:val="4"/>
        </w:numPr>
        <w:spacing w:line="560" w:lineRule="exact"/>
        <w:ind w:right="480"/>
        <w:jc w:val="left"/>
        <w:rPr>
          <w:rFonts w:ascii="仿宋" w:hAnsi="仿宋" w:eastAsia="仿宋" w:cs="仿宋"/>
          <w:sz w:val="28"/>
          <w:szCs w:val="28"/>
        </w:rPr>
      </w:pPr>
      <w:r>
        <w:rPr>
          <w:rFonts w:hint="eastAsia" w:ascii="仿宋" w:hAnsi="仿宋" w:eastAsia="仿宋" w:cs="仿宋"/>
          <w:sz w:val="28"/>
          <w:szCs w:val="28"/>
        </w:rPr>
        <w:t>依法缴纳税收和社会保障资金的良好记录；</w:t>
      </w:r>
    </w:p>
    <w:p>
      <w:pPr>
        <w:numPr>
          <w:ilvl w:val="0"/>
          <w:numId w:val="4"/>
        </w:numPr>
        <w:spacing w:line="560" w:lineRule="exact"/>
        <w:ind w:left="956" w:leftChars="266" w:right="480" w:hanging="397" w:hangingChars="142"/>
        <w:jc w:val="left"/>
        <w:rPr>
          <w:rFonts w:ascii="仿宋" w:hAnsi="仿宋" w:eastAsia="仿宋" w:cs="仿宋"/>
          <w:sz w:val="28"/>
          <w:szCs w:val="28"/>
        </w:rPr>
      </w:pPr>
      <w:r>
        <w:rPr>
          <w:rFonts w:hint="eastAsia" w:ascii="仿宋" w:hAnsi="仿宋" w:eastAsia="仿宋" w:cs="仿宋"/>
          <w:sz w:val="28"/>
          <w:szCs w:val="28"/>
        </w:rPr>
        <w:t>有能力提供报价单中各项体检服务。</w:t>
      </w:r>
    </w:p>
    <w:p>
      <w:pPr>
        <w:numPr>
          <w:ilvl w:val="0"/>
          <w:numId w:val="4"/>
        </w:numPr>
        <w:spacing w:line="560" w:lineRule="exact"/>
        <w:ind w:right="480"/>
        <w:jc w:val="left"/>
        <w:rPr>
          <w:rFonts w:ascii="仿宋" w:hAnsi="仿宋" w:eastAsia="仿宋" w:cs="仿宋"/>
          <w:sz w:val="28"/>
          <w:szCs w:val="28"/>
        </w:rPr>
      </w:pPr>
      <w:r>
        <w:rPr>
          <w:rFonts w:hint="eastAsia" w:ascii="仿宋" w:hAnsi="仿宋" w:eastAsia="仿宋" w:cs="仿宋"/>
          <w:sz w:val="28"/>
          <w:szCs w:val="28"/>
        </w:rPr>
        <w:t>参加报价活动前三年内，我方在经营活动中没有重大违法记录，否则产生不利后果由我方承担。</w:t>
      </w:r>
    </w:p>
    <w:p>
      <w:pPr>
        <w:numPr>
          <w:ilvl w:val="0"/>
          <w:numId w:val="4"/>
        </w:numPr>
        <w:spacing w:line="560" w:lineRule="exact"/>
        <w:ind w:right="480"/>
        <w:jc w:val="left"/>
        <w:rPr>
          <w:rFonts w:ascii="仿宋" w:hAnsi="仿宋" w:eastAsia="仿宋" w:cs="仿宋"/>
          <w:sz w:val="28"/>
          <w:szCs w:val="28"/>
        </w:rPr>
      </w:pPr>
      <w:r>
        <w:rPr>
          <w:rFonts w:hint="eastAsia" w:ascii="仿宋" w:hAnsi="仿宋" w:eastAsia="仿宋" w:cs="仿宋"/>
          <w:sz w:val="28"/>
          <w:szCs w:val="28"/>
        </w:rPr>
        <w:t>我方承诺本次比选所提供材料真实有效。</w:t>
      </w:r>
    </w:p>
    <w:p>
      <w:pPr>
        <w:spacing w:line="560" w:lineRule="exact"/>
        <w:ind w:right="1600"/>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参选方（加盖公章）</w:t>
      </w: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法定代表或授权代表：（签字或加盖公章）</w:t>
      </w:r>
    </w:p>
    <w:p>
      <w:pPr>
        <w:spacing w:line="440" w:lineRule="exact"/>
        <w:ind w:firstLine="3920" w:firstLineChars="1400"/>
        <w:rPr>
          <w:rFonts w:ascii="仿宋" w:hAnsi="仿宋" w:eastAsia="仿宋" w:cs="仿宋"/>
          <w:sz w:val="28"/>
          <w:szCs w:val="28"/>
        </w:rPr>
      </w:pPr>
    </w:p>
    <w:p>
      <w:pPr>
        <w:spacing w:line="440" w:lineRule="exact"/>
        <w:ind w:firstLine="3920" w:firstLineChars="1400"/>
        <w:rPr>
          <w:rFonts w:ascii="仿宋" w:hAnsi="仿宋" w:eastAsia="仿宋" w:cs="仿宋"/>
          <w:sz w:val="28"/>
          <w:szCs w:val="28"/>
        </w:rPr>
      </w:pPr>
      <w:r>
        <w:rPr>
          <w:rFonts w:hint="eastAsia" w:ascii="仿宋" w:hAnsi="仿宋" w:eastAsia="仿宋" w:cs="仿宋"/>
          <w:sz w:val="28"/>
          <w:szCs w:val="28"/>
        </w:rPr>
        <w:t>日期：     年     月    日</w:t>
      </w:r>
    </w:p>
    <w:p>
      <w:pPr>
        <w:rPr>
          <w:rFonts w:ascii="仿宋" w:hAnsi="仿宋" w:eastAsia="仿宋" w:cs="仿宋"/>
          <w:sz w:val="28"/>
          <w:szCs w:val="28"/>
        </w:rPr>
      </w:pPr>
    </w:p>
    <w:p>
      <w:pPr>
        <w:rPr>
          <w:rFonts w:ascii="仿宋" w:hAnsi="仿宋" w:eastAsia="仿宋" w:cs="仿宋"/>
          <w:b/>
          <w:bCs/>
          <w:sz w:val="32"/>
          <w:szCs w:val="32"/>
        </w:rPr>
      </w:pPr>
    </w:p>
    <w:p>
      <w:pPr>
        <w:pageBreakBefore/>
        <w:rPr>
          <w:rFonts w:ascii="仿宋" w:hAnsi="仿宋" w:eastAsia="仿宋" w:cs="仿宋"/>
          <w:b/>
          <w:sz w:val="32"/>
          <w:szCs w:val="32"/>
        </w:rPr>
      </w:pPr>
      <w:r>
        <w:rPr>
          <w:rFonts w:hint="eastAsia" w:ascii="仿宋" w:hAnsi="仿宋" w:eastAsia="仿宋" w:cs="仿宋"/>
          <w:b/>
          <w:bCs/>
          <w:sz w:val="32"/>
          <w:szCs w:val="32"/>
        </w:rPr>
        <w:t>附件5.</w:t>
      </w:r>
    </w:p>
    <w:p>
      <w:pPr>
        <w:spacing w:line="560" w:lineRule="exact"/>
        <w:ind w:firstLine="3537" w:firstLineChars="1101"/>
        <w:rPr>
          <w:rFonts w:ascii="仿宋" w:hAnsi="仿宋" w:eastAsia="仿宋" w:cs="仿宋"/>
          <w:b/>
          <w:sz w:val="32"/>
          <w:szCs w:val="32"/>
        </w:rPr>
      </w:pPr>
      <w:r>
        <w:rPr>
          <w:rFonts w:hint="eastAsia" w:ascii="仿宋" w:hAnsi="仿宋" w:eastAsia="仿宋" w:cs="仿宋"/>
          <w:b/>
          <w:sz w:val="32"/>
          <w:szCs w:val="32"/>
        </w:rPr>
        <w:t>服务承诺函</w:t>
      </w:r>
    </w:p>
    <w:p>
      <w:pPr>
        <w:spacing w:line="560" w:lineRule="exact"/>
        <w:rPr>
          <w:rFonts w:ascii="仿宋" w:hAnsi="仿宋" w:eastAsia="仿宋" w:cs="仿宋"/>
          <w:sz w:val="32"/>
          <w:szCs w:val="32"/>
        </w:rPr>
      </w:pPr>
    </w:p>
    <w:p>
      <w:pPr>
        <w:spacing w:line="560" w:lineRule="exact"/>
        <w:ind w:right="480"/>
        <w:jc w:val="left"/>
        <w:rPr>
          <w:rFonts w:ascii="仿宋" w:hAnsi="仿宋" w:eastAsia="仿宋" w:cs="仿宋"/>
          <w:sz w:val="28"/>
          <w:szCs w:val="28"/>
        </w:rPr>
      </w:pPr>
      <w:r>
        <w:rPr>
          <w:rFonts w:hint="eastAsia" w:ascii="仿宋" w:hAnsi="仿宋" w:eastAsia="仿宋" w:cs="仿宋"/>
          <w:sz w:val="28"/>
          <w:szCs w:val="28"/>
        </w:rPr>
        <w:t>致：福建片仔癀化妆品有限公司</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我单位自愿参加福建片仔癀化妆品有限公司2023年职工健康体检服务采购项目比选并做出承诺，承诺真实有效，具备法律效力，具体承诺如下：</w:t>
      </w:r>
    </w:p>
    <w:p>
      <w:pPr>
        <w:numPr>
          <w:ilvl w:val="0"/>
          <w:numId w:val="5"/>
        </w:numPr>
        <w:spacing w:line="480" w:lineRule="exact"/>
        <w:rPr>
          <w:rFonts w:ascii="仿宋" w:hAnsi="仿宋" w:eastAsia="仿宋" w:cs="仿宋"/>
          <w:sz w:val="32"/>
          <w:szCs w:val="32"/>
        </w:rPr>
      </w:pPr>
      <w:r>
        <w:rPr>
          <w:rFonts w:hint="eastAsia" w:ascii="仿宋" w:hAnsi="仿宋" w:eastAsia="仿宋" w:cs="仿宋"/>
          <w:sz w:val="32"/>
          <w:szCs w:val="32"/>
        </w:rPr>
        <w:t>承诺可提供个人预约服务</w:t>
      </w:r>
      <w:r>
        <w:rPr>
          <w:rFonts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（2）承诺周末</w:t>
      </w:r>
      <w:r>
        <w:rPr>
          <w:rFonts w:hint="eastAsia" w:ascii="仿宋" w:hAnsi="仿宋" w:eastAsia="仿宋" w:cs="仿宋"/>
          <w:sz w:val="32"/>
          <w:szCs w:val="32"/>
          <w:u w:val="single"/>
        </w:rPr>
        <w:t xml:space="preserve">             （填写周六、周日上午或下午、或全天）</w:t>
      </w:r>
      <w:r>
        <w:rPr>
          <w:rFonts w:hint="eastAsia" w:ascii="仿宋" w:hAnsi="仿宋" w:eastAsia="仿宋" w:cs="仿宋"/>
          <w:sz w:val="32"/>
          <w:szCs w:val="32"/>
        </w:rPr>
        <w:t>可提供正常体检服务</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（3）承诺体检消费</w:t>
      </w:r>
      <w:r>
        <w:rPr>
          <w:rFonts w:hint="eastAsia" w:ascii="仿宋" w:hAnsi="仿宋" w:eastAsia="仿宋" w:cs="仿宋"/>
          <w:sz w:val="32"/>
          <w:szCs w:val="32"/>
          <w:u w:val="single"/>
        </w:rPr>
        <w:t xml:space="preserve">       元</w:t>
      </w:r>
      <w:r>
        <w:rPr>
          <w:rFonts w:hint="eastAsia" w:ascii="仿宋" w:hAnsi="仿宋" w:eastAsia="仿宋" w:cs="仿宋"/>
          <w:sz w:val="32"/>
          <w:szCs w:val="32"/>
        </w:rPr>
        <w:t>可提供免费早餐服务</w:t>
      </w:r>
      <w:r>
        <w:rPr>
          <w:rFonts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（4）承诺10人及以上组队体检可安排接送服务</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（5）承诺每年能提供1次健康讲座</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（6）承诺可提供</w:t>
      </w:r>
      <w:r>
        <w:rPr>
          <w:rFonts w:hint="eastAsia" w:ascii="仿宋" w:hAnsi="仿宋" w:eastAsia="仿宋" w:cs="仿宋"/>
          <w:sz w:val="32"/>
          <w:szCs w:val="32"/>
          <w:u w:val="single"/>
        </w:rPr>
        <w:t xml:space="preserve">（填写比例）     </w:t>
      </w:r>
      <w:r>
        <w:rPr>
          <w:rFonts w:hint="eastAsia" w:ascii="仿宋" w:hAnsi="仿宋" w:eastAsia="仿宋" w:cs="仿宋"/>
          <w:sz w:val="32"/>
          <w:szCs w:val="32"/>
        </w:rPr>
        <w:t>VIP体检卡</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（7）承诺对体检人有重大危机值报告的能提供相关医学建议</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（8）承诺可提供重大危机病种的就诊绿色通道</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（9）承诺能够提供业务支持金额（按产品零售价）</w:t>
      </w:r>
      <w:r>
        <w:rPr>
          <w:rFonts w:hint="eastAsia" w:ascii="仿宋" w:hAnsi="仿宋" w:eastAsia="仿宋" w:cs="仿宋"/>
          <w:sz w:val="32"/>
          <w:szCs w:val="32"/>
          <w:u w:val="single"/>
        </w:rPr>
        <w:t xml:space="preserve">       万元</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（10）承诺提供比选文件规定外的其它增值服务：</w:t>
      </w:r>
      <w:r>
        <w:rPr>
          <w:rFonts w:hint="eastAsia" w:ascii="仿宋" w:hAnsi="仿宋" w:eastAsia="仿宋" w:cs="仿宋"/>
          <w:sz w:val="32"/>
          <w:szCs w:val="32"/>
          <w:u w:val="single"/>
        </w:rPr>
        <w:t xml:space="preserve">            </w:t>
      </w:r>
      <w:r>
        <w:rPr>
          <w:rFonts w:hint="eastAsia" w:ascii="仿宋" w:hAnsi="仿宋" w:eastAsia="仿宋" w:cs="仿宋"/>
          <w:sz w:val="32"/>
          <w:szCs w:val="32"/>
        </w:rPr>
        <w:sym w:font="Wingdings 2" w:char="002A"/>
      </w:r>
    </w:p>
    <w:p>
      <w:pPr>
        <w:spacing w:line="480" w:lineRule="exact"/>
        <w:ind w:firstLine="2560" w:firstLineChars="800"/>
        <w:rPr>
          <w:rFonts w:ascii="仿宋" w:hAnsi="仿宋" w:eastAsia="仿宋" w:cs="仿宋"/>
          <w:sz w:val="32"/>
          <w:szCs w:val="32"/>
        </w:rPr>
      </w:pPr>
    </w:p>
    <w:p>
      <w:pPr>
        <w:spacing w:line="480" w:lineRule="exact"/>
        <w:rPr>
          <w:rFonts w:ascii="仿宋" w:hAnsi="仿宋" w:eastAsia="仿宋" w:cs="仿宋"/>
          <w:sz w:val="32"/>
          <w:szCs w:val="32"/>
        </w:rPr>
      </w:pPr>
    </w:p>
    <w:p>
      <w:pPr>
        <w:pStyle w:val="2"/>
        <w:ind w:firstLine="321"/>
        <w:rPr>
          <w:rFonts w:ascii="仿宋" w:hAnsi="仿宋" w:eastAsia="仿宋" w:cs="仿宋"/>
          <w:b/>
          <w:bCs/>
          <w:sz w:val="32"/>
          <w:szCs w:val="32"/>
        </w:rPr>
      </w:pPr>
      <w:r>
        <w:rPr>
          <w:rFonts w:hint="eastAsia" w:ascii="仿宋" w:hAnsi="仿宋" w:eastAsia="仿宋" w:cs="仿宋"/>
          <w:b/>
          <w:bCs/>
          <w:sz w:val="32"/>
          <w:szCs w:val="32"/>
        </w:rPr>
        <w:t>以上可提供的服务承诺请在框中打钩，即</w:t>
      </w:r>
      <w:r>
        <w:rPr>
          <w:rFonts w:ascii="仿宋" w:hAnsi="仿宋" w:eastAsia="仿宋" w:cs="仿宋"/>
          <w:b/>
          <w:bCs/>
          <w:sz w:val="32"/>
          <w:szCs w:val="32"/>
        </w:rPr>
        <w:sym w:font="Wingdings 2" w:char="0052"/>
      </w:r>
      <w:r>
        <w:rPr>
          <w:rFonts w:hint="eastAsia" w:ascii="仿宋" w:hAnsi="仿宋" w:eastAsia="仿宋" w:cs="仿宋"/>
          <w:b/>
          <w:bCs/>
          <w:sz w:val="32"/>
          <w:szCs w:val="32"/>
        </w:rPr>
        <w:t>，无法承诺请打叉，即</w:t>
      </w:r>
      <w:r>
        <w:rPr>
          <w:rFonts w:ascii="仿宋" w:hAnsi="仿宋" w:eastAsia="仿宋" w:cs="仿宋"/>
          <w:b/>
          <w:bCs/>
          <w:sz w:val="32"/>
          <w:szCs w:val="32"/>
        </w:rPr>
        <w:sym w:font="Wingdings 2" w:char="0053"/>
      </w:r>
      <w:r>
        <w:rPr>
          <w:rFonts w:hint="eastAsia" w:ascii="仿宋" w:hAnsi="仿宋" w:eastAsia="仿宋" w:cs="仿宋"/>
          <w:b/>
          <w:bCs/>
          <w:sz w:val="32"/>
          <w:szCs w:val="32"/>
        </w:rPr>
        <w:t>。</w:t>
      </w:r>
    </w:p>
    <w:p>
      <w:pPr>
        <w:spacing w:line="560" w:lineRule="exact"/>
        <w:ind w:right="1600"/>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参选方（加盖公章）</w:t>
      </w: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法定代表或授权代表：（签字或加盖公章）</w:t>
      </w:r>
    </w:p>
    <w:p>
      <w:pPr>
        <w:spacing w:line="440" w:lineRule="exact"/>
        <w:ind w:firstLine="3920" w:firstLineChars="1400"/>
        <w:rPr>
          <w:rFonts w:ascii="仿宋" w:hAnsi="仿宋" w:eastAsia="仿宋" w:cs="仿宋"/>
          <w:sz w:val="28"/>
          <w:szCs w:val="28"/>
        </w:rPr>
      </w:pPr>
    </w:p>
    <w:p>
      <w:pPr>
        <w:spacing w:line="440" w:lineRule="exact"/>
        <w:ind w:firstLine="3920" w:firstLineChars="1400"/>
        <w:rPr>
          <w:rFonts w:ascii="仿宋" w:hAnsi="仿宋" w:eastAsia="仿宋" w:cs="仿宋"/>
          <w:sz w:val="28"/>
          <w:szCs w:val="28"/>
        </w:rPr>
      </w:pPr>
      <w:r>
        <w:rPr>
          <w:rFonts w:hint="eastAsia" w:ascii="仿宋" w:hAnsi="仿宋" w:eastAsia="仿宋" w:cs="仿宋"/>
          <w:sz w:val="28"/>
          <w:szCs w:val="28"/>
        </w:rPr>
        <w:t>日期：     年     月    日</w:t>
      </w:r>
    </w:p>
    <w:p>
      <w:pPr>
        <w:pageBreakBefore/>
        <w:rPr>
          <w:rFonts w:ascii="仿宋" w:hAnsi="仿宋" w:eastAsia="仿宋" w:cs="仿宋"/>
          <w:b/>
          <w:bCs/>
          <w:sz w:val="32"/>
          <w:szCs w:val="32"/>
        </w:rPr>
      </w:pPr>
      <w:r>
        <w:rPr>
          <w:rFonts w:hint="eastAsia" w:ascii="仿宋" w:hAnsi="仿宋" w:eastAsia="仿宋" w:cs="仿宋"/>
          <w:b/>
          <w:bCs/>
          <w:sz w:val="32"/>
          <w:szCs w:val="32"/>
        </w:rPr>
        <w:t>附件6.</w:t>
      </w:r>
    </w:p>
    <w:tbl>
      <w:tblPr>
        <w:tblStyle w:val="12"/>
        <w:tblpPr w:leftFromText="180" w:rightFromText="180" w:vertAnchor="text" w:horzAnchor="page" w:tblpX="786" w:tblpY="804"/>
        <w:tblOverlap w:val="never"/>
        <w:tblW w:w="10013" w:type="dxa"/>
        <w:tblInd w:w="0" w:type="dxa"/>
        <w:tblLayout w:type="fixed"/>
        <w:tblCellMar>
          <w:top w:w="0" w:type="dxa"/>
          <w:left w:w="0" w:type="dxa"/>
          <w:bottom w:w="0" w:type="dxa"/>
          <w:right w:w="0" w:type="dxa"/>
        </w:tblCellMar>
      </w:tblPr>
      <w:tblGrid>
        <w:gridCol w:w="926"/>
        <w:gridCol w:w="1043"/>
        <w:gridCol w:w="607"/>
        <w:gridCol w:w="6241"/>
        <w:gridCol w:w="1196"/>
      </w:tblGrid>
      <w:tr>
        <w:tblPrEx>
          <w:tblLayout w:type="fixed"/>
          <w:tblCellMar>
            <w:top w:w="0" w:type="dxa"/>
            <w:left w:w="0" w:type="dxa"/>
            <w:bottom w:w="0" w:type="dxa"/>
            <w:right w:w="0" w:type="dxa"/>
          </w:tblCellMar>
        </w:tblPrEx>
        <w:trPr>
          <w:trHeight w:val="464"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评审内容</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分值</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评分标准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备注</w:t>
            </w:r>
          </w:p>
        </w:tc>
      </w:tr>
      <w:tr>
        <w:tblPrEx>
          <w:tblLayout w:type="fixed"/>
          <w:tblCellMar>
            <w:top w:w="0" w:type="dxa"/>
            <w:left w:w="0" w:type="dxa"/>
            <w:bottom w:w="0" w:type="dxa"/>
            <w:right w:w="0" w:type="dxa"/>
          </w:tblCellMar>
        </w:tblPrEx>
        <w:trPr>
          <w:trHeight w:val="907" w:hRule="atLeast"/>
        </w:trPr>
        <w:tc>
          <w:tcPr>
            <w:tcW w:w="92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价格部分</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(满分40分)</w:t>
            </w:r>
          </w:p>
        </w:tc>
        <w:tc>
          <w:tcPr>
            <w:tcW w:w="10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价格情况</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40</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价格分采用折扣报价的方式，折扣最低者得满分，折扣依次递增者，依次减3分，分数即40分，37分，34分等依次递减。折扣相同者则分数相同。</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附报价单，</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需单独密封。</w:t>
            </w:r>
          </w:p>
        </w:tc>
      </w:tr>
      <w:tr>
        <w:tblPrEx>
          <w:tblLayout w:type="fixed"/>
          <w:tblCellMar>
            <w:top w:w="0" w:type="dxa"/>
            <w:left w:w="0" w:type="dxa"/>
            <w:bottom w:w="0" w:type="dxa"/>
            <w:right w:w="0" w:type="dxa"/>
          </w:tblCellMar>
        </w:tblPrEx>
        <w:trPr>
          <w:trHeight w:val="503"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综合服务（满分35分）</w:t>
            </w:r>
          </w:p>
        </w:tc>
        <w:tc>
          <w:tcPr>
            <w:tcW w:w="104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服务部分</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2</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承诺可提供个人预约服务的得2分，未承诺不得分。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r>
      <w:tr>
        <w:tblPrEx>
          <w:tblLayout w:type="fixed"/>
          <w:tblCellMar>
            <w:top w:w="0" w:type="dxa"/>
            <w:left w:w="0" w:type="dxa"/>
            <w:bottom w:w="0" w:type="dxa"/>
            <w:right w:w="0" w:type="dxa"/>
          </w:tblCellMar>
        </w:tblPrEx>
        <w:trPr>
          <w:trHeight w:val="53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p>
        </w:tc>
        <w:tc>
          <w:tcPr>
            <w:tcW w:w="6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4</w:t>
            </w:r>
          </w:p>
        </w:tc>
        <w:tc>
          <w:tcPr>
            <w:tcW w:w="62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周末可提供正常体检服务的，星期六上午得1分，星期六下午得1分，星期天上午得1分，星期天下午得1分，按照提供体检服务的时间可累计得分。</w:t>
            </w:r>
          </w:p>
        </w:tc>
        <w:tc>
          <w:tcPr>
            <w:tcW w:w="11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szCs w:val="21"/>
              </w:rPr>
            </w:pPr>
          </w:p>
        </w:tc>
      </w:tr>
      <w:tr>
        <w:tblPrEx>
          <w:tblLayout w:type="fixed"/>
          <w:tblCellMar>
            <w:top w:w="0" w:type="dxa"/>
            <w:left w:w="0" w:type="dxa"/>
            <w:bottom w:w="0" w:type="dxa"/>
            <w:right w:w="0" w:type="dxa"/>
          </w:tblCellMar>
        </w:tblPrEx>
        <w:trPr>
          <w:trHeight w:val="576"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承诺体检结束后无附加条件可免费提供早餐服务得5分；承诺体检结束后体检金额达300元及以上可免费提供早餐服务得2分，未承诺不得分。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Layout w:type="fixed"/>
          <w:tblCellMar>
            <w:top w:w="0" w:type="dxa"/>
            <w:left w:w="0" w:type="dxa"/>
            <w:bottom w:w="0" w:type="dxa"/>
            <w:right w:w="0" w:type="dxa"/>
          </w:tblCellMar>
        </w:tblPrEx>
        <w:trPr>
          <w:trHeight w:val="56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10人及以上组队体检可安排接送服务的得3分，未承诺不得分。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Layout w:type="fixed"/>
          <w:tblCellMar>
            <w:top w:w="0" w:type="dxa"/>
            <w:left w:w="0" w:type="dxa"/>
            <w:bottom w:w="0" w:type="dxa"/>
            <w:right w:w="0" w:type="dxa"/>
          </w:tblCellMar>
        </w:tblPrEx>
        <w:trPr>
          <w:trHeight w:val="455"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承诺每年能提供1次健康讲座的得 2分，未承诺不得分。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Layout w:type="fixed"/>
          <w:tblCellMar>
            <w:top w:w="0" w:type="dxa"/>
            <w:left w:w="0" w:type="dxa"/>
            <w:bottom w:w="0" w:type="dxa"/>
            <w:right w:w="0" w:type="dxa"/>
          </w:tblCellMar>
        </w:tblPrEx>
        <w:trPr>
          <w:trHeight w:val="42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10</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承诺可提供VIP体检卡：占总采购总数量20%（含）以上的得10分；占总采购总数量15%（含）-20%的得7分；占总采购总数量10%（含）-15%的得4分；占总采购总数量10%以下得1分；未承诺不得分。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szCs w:val="21"/>
              </w:rPr>
            </w:pPr>
            <w:r>
              <w:rPr>
                <w:rFonts w:hint="eastAsia" w:ascii="仿宋" w:hAnsi="仿宋" w:eastAsia="仿宋" w:cs="仿宋"/>
                <w:color w:val="000000"/>
                <w:kern w:val="0"/>
                <w:sz w:val="24"/>
              </w:rPr>
              <w:t>预计采购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体检卡512张。</w:t>
            </w:r>
          </w:p>
        </w:tc>
      </w:tr>
      <w:tr>
        <w:tblPrEx>
          <w:tblLayout w:type="fixed"/>
          <w:tblCellMar>
            <w:top w:w="0" w:type="dxa"/>
            <w:left w:w="0" w:type="dxa"/>
            <w:bottom w:w="0" w:type="dxa"/>
            <w:right w:w="0" w:type="dxa"/>
          </w:tblCellMar>
        </w:tblPrEx>
        <w:trPr>
          <w:trHeight w:val="42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6</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承诺能提供就诊绿色通道的得6分，未承诺不得分。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Layout w:type="fixed"/>
          <w:tblCellMar>
            <w:top w:w="0" w:type="dxa"/>
            <w:left w:w="0" w:type="dxa"/>
            <w:bottom w:w="0" w:type="dxa"/>
            <w:right w:w="0" w:type="dxa"/>
          </w:tblCellMar>
        </w:tblPrEx>
        <w:trPr>
          <w:trHeight w:val="709"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3</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根据比选方提供的体检项目清单酌情评分，项目最齐全得3分，项目齐全得2分，项目较齐全得1分，项目不齐全不得分。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r>
      <w:tr>
        <w:tblPrEx>
          <w:tblLayout w:type="fixed"/>
          <w:tblCellMar>
            <w:top w:w="0" w:type="dxa"/>
            <w:left w:w="0" w:type="dxa"/>
            <w:bottom w:w="0" w:type="dxa"/>
            <w:right w:w="0" w:type="dxa"/>
          </w:tblCellMar>
        </w:tblPrEx>
        <w:trPr>
          <w:trHeight w:val="1321" w:hRule="atLeast"/>
        </w:trPr>
        <w:tc>
          <w:tcPr>
            <w:tcW w:w="92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color w:val="000000"/>
                <w:kern w:val="0"/>
                <w:sz w:val="22"/>
                <w:szCs w:val="22"/>
              </w:rPr>
              <w:t>增值服务（满分25分）</w:t>
            </w:r>
          </w:p>
        </w:tc>
        <w:tc>
          <w:tcPr>
            <w:tcW w:w="10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仿宋" w:hAnsi="仿宋" w:eastAsia="仿宋" w:cs="仿宋"/>
                <w:color w:val="000000"/>
                <w:kern w:val="0"/>
                <w:sz w:val="22"/>
                <w:szCs w:val="22"/>
              </w:rPr>
              <w:t>互利共赢</w:t>
            </w:r>
          </w:p>
        </w:tc>
        <w:tc>
          <w:tcPr>
            <w:tcW w:w="6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仿宋" w:hAnsi="仿宋" w:eastAsia="仿宋" w:cs="仿宋"/>
                <w:color w:val="000000"/>
                <w:kern w:val="0"/>
                <w:sz w:val="22"/>
                <w:szCs w:val="22"/>
              </w:rPr>
              <w:t>15</w:t>
            </w:r>
          </w:p>
        </w:tc>
        <w:tc>
          <w:tcPr>
            <w:tcW w:w="62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pPr>
            <w:r>
              <w:rPr>
                <w:rFonts w:hint="eastAsia" w:ascii="仿宋" w:hAnsi="仿宋" w:eastAsia="仿宋" w:cs="仿宋"/>
                <w:color w:val="000000"/>
                <w:kern w:val="0"/>
                <w:sz w:val="22"/>
                <w:szCs w:val="22"/>
              </w:rPr>
              <w:t>比选方能够提供业务支持，并以此实现互利共赢。以业务支持总价最高为比选基准价，其价格分值为15分。其他比选方的业务支持价格分值统一按照下列公式计算：得分=（最终业务支持价格/比选基准价）×15，保留两位小数。</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szCs w:val="22"/>
              </w:rPr>
            </w:pPr>
          </w:p>
        </w:tc>
      </w:tr>
      <w:tr>
        <w:tblPrEx>
          <w:tblLayout w:type="fixed"/>
          <w:tblCellMar>
            <w:top w:w="0" w:type="dxa"/>
            <w:left w:w="0" w:type="dxa"/>
            <w:bottom w:w="0" w:type="dxa"/>
            <w:right w:w="0" w:type="dxa"/>
          </w:tblCellMar>
        </w:tblPrEx>
        <w:trPr>
          <w:trHeight w:val="651" w:hRule="atLeast"/>
        </w:trPr>
        <w:tc>
          <w:tcPr>
            <w:tcW w:w="92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0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其他增值</w:t>
            </w:r>
          </w:p>
        </w:tc>
        <w:tc>
          <w:tcPr>
            <w:tcW w:w="60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62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有提供比选文件规定外的其它增值服务的，评审人员酌情评出等级，一级得10分，二级得8分，三级得6分，依此类推，不提供的不得分。</w:t>
            </w:r>
          </w:p>
        </w:tc>
        <w:tc>
          <w:tcPr>
            <w:tcW w:w="119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szCs w:val="22"/>
              </w:rPr>
            </w:pPr>
          </w:p>
        </w:tc>
      </w:tr>
    </w:tbl>
    <w:p>
      <w:pPr>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2023年职工健康体检服务采购项目比选评分表</w:t>
      </w:r>
    </w:p>
    <w:p>
      <w:pPr>
        <w:spacing w:line="280" w:lineRule="exact"/>
        <w:rPr>
          <w:rFonts w:ascii="仿宋_GB2312" w:hAnsi="仿宋_GB2312" w:eastAsia="仿宋_GB2312" w:cs="仿宋_GB2312"/>
          <w:b/>
          <w:bCs/>
          <w:szCs w:val="21"/>
          <w:u w:val="single"/>
        </w:rPr>
      </w:pPr>
      <w:r>
        <w:rPr>
          <w:rFonts w:hint="eastAsia" w:ascii="仿宋_GB2312" w:hAnsi="仿宋_GB2312" w:eastAsia="仿宋_GB2312" w:cs="仿宋_GB2312"/>
          <w:b/>
          <w:bCs/>
          <w:szCs w:val="21"/>
          <w:u w:val="single"/>
        </w:rPr>
        <w:t>评分说明：</w:t>
      </w:r>
    </w:p>
    <w:p>
      <w:pPr>
        <w:spacing w:line="280" w:lineRule="exact"/>
        <w:rPr>
          <w:rFonts w:ascii="仿宋_GB2312" w:hAnsi="仿宋_GB2312" w:eastAsia="仿宋_GB2312" w:cs="仿宋_GB2312"/>
        </w:rPr>
      </w:pPr>
      <w:r>
        <w:rPr>
          <w:rFonts w:hint="eastAsia" w:ascii="仿宋_GB2312" w:hAnsi="仿宋_GB2312" w:eastAsia="仿宋_GB2312" w:cs="仿宋_GB2312"/>
        </w:rPr>
        <w:t>（1）以上项目评判，缺失项目或无法按比选方案提供的项目，不得分；报价材料均需加盖公章；按照评选顺序制作成册。</w:t>
      </w:r>
    </w:p>
    <w:p>
      <w:pPr>
        <w:spacing w:line="280" w:lineRule="exact"/>
        <w:rPr>
          <w:rFonts w:ascii="仿宋_GB2312" w:hAnsi="仿宋_GB2312" w:eastAsia="仿宋_GB2312" w:cs="仿宋_GB2312"/>
        </w:rPr>
      </w:pPr>
      <w:r>
        <w:rPr>
          <w:rFonts w:hint="eastAsia" w:ascii="仿宋_GB2312" w:hAnsi="仿宋_GB2312" w:eastAsia="仿宋_GB2312" w:cs="仿宋_GB2312"/>
        </w:rPr>
        <w:t>（2）以上承诺具有法律效力，纳入履行合同。</w:t>
      </w:r>
    </w:p>
    <w:p>
      <w:pPr>
        <w:spacing w:line="280" w:lineRule="exact"/>
        <w:rPr>
          <w:rFonts w:ascii="仿宋_GB2312" w:hAnsi="仿宋_GB2312" w:eastAsia="仿宋_GB2312" w:cs="仿宋_GB2312"/>
        </w:rPr>
      </w:pPr>
      <w:r>
        <w:rPr>
          <w:rFonts w:hint="eastAsia" w:ascii="仿宋_GB2312" w:hAnsi="仿宋_GB2312" w:eastAsia="仿宋_GB2312" w:cs="仿宋_GB2312"/>
        </w:rPr>
        <w:t>（3）本次评审采用综合得分评审，总得分最高方为中选方；</w:t>
      </w:r>
    </w:p>
    <w:p>
      <w:pPr>
        <w:spacing w:line="300" w:lineRule="exact"/>
        <w:rPr>
          <w:rFonts w:ascii="仿宋_GB2312" w:hAnsi="仿宋_GB2312" w:eastAsia="仿宋_GB2312" w:cs="仿宋_GB2312"/>
        </w:rPr>
      </w:pPr>
      <w:r>
        <w:rPr>
          <w:rFonts w:hint="eastAsia" w:ascii="仿宋_GB2312" w:hAnsi="仿宋_GB2312" w:eastAsia="仿宋_GB2312" w:cs="仿宋_GB2312"/>
          <w:b/>
          <w:sz w:val="28"/>
          <w:szCs w:val="28"/>
          <w:u w:val="single"/>
        </w:rPr>
        <w:t>评审人（签字）</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299752"/>
    </w:sdtPr>
    <w:sdtContent>
      <w:sdt>
        <w:sdtPr>
          <w:id w:val="-1669238322"/>
        </w:sdtPr>
        <w:sdtContent>
          <w:p>
            <w:pPr>
              <w:pStyle w:val="9"/>
              <w:jc w:val="center"/>
            </w:pP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B0FDB6"/>
    <w:multiLevelType w:val="singleLevel"/>
    <w:tmpl w:val="CCB0FDB6"/>
    <w:lvl w:ilvl="0" w:tentative="0">
      <w:start w:val="1"/>
      <w:numFmt w:val="decimal"/>
      <w:suff w:val="nothing"/>
      <w:lvlText w:val="（%1）"/>
      <w:lvlJc w:val="left"/>
    </w:lvl>
  </w:abstractNum>
  <w:abstractNum w:abstractNumId="1">
    <w:nsid w:val="F870E731"/>
    <w:multiLevelType w:val="singleLevel"/>
    <w:tmpl w:val="F870E731"/>
    <w:lvl w:ilvl="0" w:tentative="0">
      <w:start w:val="3"/>
      <w:numFmt w:val="decimal"/>
      <w:suff w:val="nothing"/>
      <w:lvlText w:val="%1、"/>
      <w:lvlJc w:val="left"/>
    </w:lvl>
  </w:abstractNum>
  <w:abstractNum w:abstractNumId="2">
    <w:nsid w:val="3C5959B9"/>
    <w:multiLevelType w:val="multilevel"/>
    <w:tmpl w:val="3C5959B9"/>
    <w:lvl w:ilvl="0" w:tentative="0">
      <w:start w:val="1"/>
      <w:numFmt w:val="decimal"/>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EA307E5"/>
    <w:multiLevelType w:val="singleLevel"/>
    <w:tmpl w:val="4EA307E5"/>
    <w:lvl w:ilvl="0" w:tentative="0">
      <w:start w:val="1"/>
      <w:numFmt w:val="decimal"/>
      <w:suff w:val="nothing"/>
      <w:lvlText w:val="（%1）"/>
      <w:lvlJc w:val="left"/>
    </w:lvl>
  </w:abstractNum>
  <w:abstractNum w:abstractNumId="4">
    <w:nsid w:val="773251C3"/>
    <w:multiLevelType w:val="singleLevel"/>
    <w:tmpl w:val="773251C3"/>
    <w:lvl w:ilvl="0" w:tentative="0">
      <w:start w:val="1"/>
      <w:numFmt w:val="decimal"/>
      <w:lvlText w:val="%1."/>
      <w:lvlJc w:val="left"/>
      <w:pPr>
        <w:tabs>
          <w:tab w:val="left" w:pos="312"/>
        </w:tabs>
      </w:pPr>
    </w:lvl>
  </w:abstractNum>
  <w:num w:numId="1">
    <w:abstractNumId w:val="3"/>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359AE"/>
    <w:rsid w:val="00006847"/>
    <w:rsid w:val="00017EFD"/>
    <w:rsid w:val="000405B1"/>
    <w:rsid w:val="000627FC"/>
    <w:rsid w:val="00076A5E"/>
    <w:rsid w:val="00082A58"/>
    <w:rsid w:val="0009622A"/>
    <w:rsid w:val="000A436D"/>
    <w:rsid w:val="000E2892"/>
    <w:rsid w:val="000F216F"/>
    <w:rsid w:val="000F317E"/>
    <w:rsid w:val="000F466D"/>
    <w:rsid w:val="00100B7A"/>
    <w:rsid w:val="00103F3D"/>
    <w:rsid w:val="00104997"/>
    <w:rsid w:val="00141B28"/>
    <w:rsid w:val="00151FE5"/>
    <w:rsid w:val="00170FD3"/>
    <w:rsid w:val="00177CA1"/>
    <w:rsid w:val="00182EA3"/>
    <w:rsid w:val="001863C0"/>
    <w:rsid w:val="00187D15"/>
    <w:rsid w:val="00196BE4"/>
    <w:rsid w:val="001A1049"/>
    <w:rsid w:val="001C6455"/>
    <w:rsid w:val="001E7F56"/>
    <w:rsid w:val="002000BE"/>
    <w:rsid w:val="00210ECE"/>
    <w:rsid w:val="002125C2"/>
    <w:rsid w:val="00226335"/>
    <w:rsid w:val="00234BBC"/>
    <w:rsid w:val="00257A3C"/>
    <w:rsid w:val="00263A09"/>
    <w:rsid w:val="002672E6"/>
    <w:rsid w:val="002753BF"/>
    <w:rsid w:val="0028049A"/>
    <w:rsid w:val="002845E6"/>
    <w:rsid w:val="00285406"/>
    <w:rsid w:val="00292C95"/>
    <w:rsid w:val="002A1F0F"/>
    <w:rsid w:val="002A410B"/>
    <w:rsid w:val="002B6904"/>
    <w:rsid w:val="002C5FCF"/>
    <w:rsid w:val="002D474D"/>
    <w:rsid w:val="002D534E"/>
    <w:rsid w:val="002E08C0"/>
    <w:rsid w:val="002E6DFA"/>
    <w:rsid w:val="003102BC"/>
    <w:rsid w:val="00323DFC"/>
    <w:rsid w:val="0033372C"/>
    <w:rsid w:val="003347CB"/>
    <w:rsid w:val="00342E51"/>
    <w:rsid w:val="00363611"/>
    <w:rsid w:val="003637F0"/>
    <w:rsid w:val="0039338B"/>
    <w:rsid w:val="00403BBA"/>
    <w:rsid w:val="00415458"/>
    <w:rsid w:val="0044287D"/>
    <w:rsid w:val="00476151"/>
    <w:rsid w:val="004932D0"/>
    <w:rsid w:val="00497AFA"/>
    <w:rsid w:val="004B2CE0"/>
    <w:rsid w:val="004B6C62"/>
    <w:rsid w:val="004C257D"/>
    <w:rsid w:val="004C7EEB"/>
    <w:rsid w:val="005135C4"/>
    <w:rsid w:val="00526577"/>
    <w:rsid w:val="0053430B"/>
    <w:rsid w:val="005409B7"/>
    <w:rsid w:val="005520A4"/>
    <w:rsid w:val="00576203"/>
    <w:rsid w:val="00586216"/>
    <w:rsid w:val="005A10C4"/>
    <w:rsid w:val="005A1C0F"/>
    <w:rsid w:val="005A4B84"/>
    <w:rsid w:val="005D24E7"/>
    <w:rsid w:val="005D26AD"/>
    <w:rsid w:val="005D450C"/>
    <w:rsid w:val="005E4CCF"/>
    <w:rsid w:val="005F114F"/>
    <w:rsid w:val="005F70E4"/>
    <w:rsid w:val="0060617B"/>
    <w:rsid w:val="006307F4"/>
    <w:rsid w:val="006360AD"/>
    <w:rsid w:val="00637655"/>
    <w:rsid w:val="00676834"/>
    <w:rsid w:val="00697320"/>
    <w:rsid w:val="00697ABF"/>
    <w:rsid w:val="006A0154"/>
    <w:rsid w:val="006A3A80"/>
    <w:rsid w:val="006D1034"/>
    <w:rsid w:val="006F2AC7"/>
    <w:rsid w:val="006F6D33"/>
    <w:rsid w:val="00701454"/>
    <w:rsid w:val="00717D53"/>
    <w:rsid w:val="007435FC"/>
    <w:rsid w:val="00751A41"/>
    <w:rsid w:val="0075665B"/>
    <w:rsid w:val="0079190E"/>
    <w:rsid w:val="00795312"/>
    <w:rsid w:val="0083447A"/>
    <w:rsid w:val="00846CF1"/>
    <w:rsid w:val="00862048"/>
    <w:rsid w:val="00883F9D"/>
    <w:rsid w:val="00892B1F"/>
    <w:rsid w:val="008946C7"/>
    <w:rsid w:val="00894A49"/>
    <w:rsid w:val="008A74EA"/>
    <w:rsid w:val="008B2D6A"/>
    <w:rsid w:val="008B67F3"/>
    <w:rsid w:val="008C05D6"/>
    <w:rsid w:val="008C3E1D"/>
    <w:rsid w:val="008F6C92"/>
    <w:rsid w:val="0090626F"/>
    <w:rsid w:val="009160FD"/>
    <w:rsid w:val="00916120"/>
    <w:rsid w:val="009224EB"/>
    <w:rsid w:val="009522A8"/>
    <w:rsid w:val="0095293F"/>
    <w:rsid w:val="00956A4C"/>
    <w:rsid w:val="00957D2F"/>
    <w:rsid w:val="00962447"/>
    <w:rsid w:val="00966228"/>
    <w:rsid w:val="00973691"/>
    <w:rsid w:val="00985C04"/>
    <w:rsid w:val="00991A91"/>
    <w:rsid w:val="009B0A44"/>
    <w:rsid w:val="009C096E"/>
    <w:rsid w:val="009C1E30"/>
    <w:rsid w:val="009C6133"/>
    <w:rsid w:val="009E2A58"/>
    <w:rsid w:val="009E3F17"/>
    <w:rsid w:val="009F56B5"/>
    <w:rsid w:val="00A124DF"/>
    <w:rsid w:val="00A3469B"/>
    <w:rsid w:val="00A359AE"/>
    <w:rsid w:val="00A3770E"/>
    <w:rsid w:val="00A469D7"/>
    <w:rsid w:val="00A81BA8"/>
    <w:rsid w:val="00A822A0"/>
    <w:rsid w:val="00A924DB"/>
    <w:rsid w:val="00A9334D"/>
    <w:rsid w:val="00AB0EFB"/>
    <w:rsid w:val="00AB4BC1"/>
    <w:rsid w:val="00AB69EC"/>
    <w:rsid w:val="00AC7CB4"/>
    <w:rsid w:val="00AD6809"/>
    <w:rsid w:val="00AE1244"/>
    <w:rsid w:val="00AF6D23"/>
    <w:rsid w:val="00B008E5"/>
    <w:rsid w:val="00B33DAC"/>
    <w:rsid w:val="00B47BDE"/>
    <w:rsid w:val="00B531E9"/>
    <w:rsid w:val="00B67316"/>
    <w:rsid w:val="00BA009C"/>
    <w:rsid w:val="00BA456A"/>
    <w:rsid w:val="00BA5793"/>
    <w:rsid w:val="00BC0DA4"/>
    <w:rsid w:val="00BE368E"/>
    <w:rsid w:val="00BE3DEE"/>
    <w:rsid w:val="00BE7EA0"/>
    <w:rsid w:val="00C21A2A"/>
    <w:rsid w:val="00C34E27"/>
    <w:rsid w:val="00C41D57"/>
    <w:rsid w:val="00C50429"/>
    <w:rsid w:val="00C56DF7"/>
    <w:rsid w:val="00C60185"/>
    <w:rsid w:val="00C71E69"/>
    <w:rsid w:val="00C731F3"/>
    <w:rsid w:val="00C762BD"/>
    <w:rsid w:val="00CA0F9D"/>
    <w:rsid w:val="00CA7DCD"/>
    <w:rsid w:val="00CB4C10"/>
    <w:rsid w:val="00D056A4"/>
    <w:rsid w:val="00D118B1"/>
    <w:rsid w:val="00D17D7F"/>
    <w:rsid w:val="00D2377B"/>
    <w:rsid w:val="00D54F8D"/>
    <w:rsid w:val="00D6283A"/>
    <w:rsid w:val="00D7288E"/>
    <w:rsid w:val="00D93CCE"/>
    <w:rsid w:val="00DC1B14"/>
    <w:rsid w:val="00DD08EA"/>
    <w:rsid w:val="00DD0D38"/>
    <w:rsid w:val="00DD4D17"/>
    <w:rsid w:val="00E2229A"/>
    <w:rsid w:val="00E46D8B"/>
    <w:rsid w:val="00E51ABC"/>
    <w:rsid w:val="00E72590"/>
    <w:rsid w:val="00E80779"/>
    <w:rsid w:val="00E818D9"/>
    <w:rsid w:val="00EB7BC4"/>
    <w:rsid w:val="00EC37D0"/>
    <w:rsid w:val="00F22846"/>
    <w:rsid w:val="00F248FF"/>
    <w:rsid w:val="00F47787"/>
    <w:rsid w:val="00FA1EE3"/>
    <w:rsid w:val="00FC7503"/>
    <w:rsid w:val="00FE4E3A"/>
    <w:rsid w:val="05967EB8"/>
    <w:rsid w:val="064129F9"/>
    <w:rsid w:val="075B55A0"/>
    <w:rsid w:val="0792331D"/>
    <w:rsid w:val="084431E9"/>
    <w:rsid w:val="0A723DEF"/>
    <w:rsid w:val="0BD95AB7"/>
    <w:rsid w:val="0C4A1707"/>
    <w:rsid w:val="0C691627"/>
    <w:rsid w:val="0D5B4A23"/>
    <w:rsid w:val="0EE70E51"/>
    <w:rsid w:val="0F243716"/>
    <w:rsid w:val="10C85E33"/>
    <w:rsid w:val="126D10FE"/>
    <w:rsid w:val="137C3B49"/>
    <w:rsid w:val="161C0A0A"/>
    <w:rsid w:val="16D50917"/>
    <w:rsid w:val="18094067"/>
    <w:rsid w:val="18390A11"/>
    <w:rsid w:val="19C26264"/>
    <w:rsid w:val="1D2B6A62"/>
    <w:rsid w:val="1F0B1E45"/>
    <w:rsid w:val="24B9252E"/>
    <w:rsid w:val="28B854AC"/>
    <w:rsid w:val="28DF0D79"/>
    <w:rsid w:val="290340C1"/>
    <w:rsid w:val="2B7D14B8"/>
    <w:rsid w:val="2BFE0533"/>
    <w:rsid w:val="2F1B61E4"/>
    <w:rsid w:val="2FA005D3"/>
    <w:rsid w:val="2FFD14FF"/>
    <w:rsid w:val="303E21C6"/>
    <w:rsid w:val="30F074BC"/>
    <w:rsid w:val="34CD1521"/>
    <w:rsid w:val="37627F6B"/>
    <w:rsid w:val="37F905C2"/>
    <w:rsid w:val="3A8A6D9C"/>
    <w:rsid w:val="3B17573F"/>
    <w:rsid w:val="3B49038E"/>
    <w:rsid w:val="3C2F4EFD"/>
    <w:rsid w:val="3C517652"/>
    <w:rsid w:val="3D6A6FB6"/>
    <w:rsid w:val="401C0AE9"/>
    <w:rsid w:val="401E0033"/>
    <w:rsid w:val="40C24EA2"/>
    <w:rsid w:val="42A36164"/>
    <w:rsid w:val="44442C9C"/>
    <w:rsid w:val="44524E4F"/>
    <w:rsid w:val="485A5A36"/>
    <w:rsid w:val="49370EA4"/>
    <w:rsid w:val="4A747684"/>
    <w:rsid w:val="4B6F2F25"/>
    <w:rsid w:val="4D516832"/>
    <w:rsid w:val="4EC0336E"/>
    <w:rsid w:val="51A21248"/>
    <w:rsid w:val="52B763AD"/>
    <w:rsid w:val="5408748A"/>
    <w:rsid w:val="547B0B52"/>
    <w:rsid w:val="55BF5F93"/>
    <w:rsid w:val="57756E9A"/>
    <w:rsid w:val="577F60AD"/>
    <w:rsid w:val="57DC5041"/>
    <w:rsid w:val="585133A1"/>
    <w:rsid w:val="593C75E2"/>
    <w:rsid w:val="59535771"/>
    <w:rsid w:val="59734498"/>
    <w:rsid w:val="5A3C2E0C"/>
    <w:rsid w:val="5AB236E8"/>
    <w:rsid w:val="5B214D44"/>
    <w:rsid w:val="5B443391"/>
    <w:rsid w:val="5BF02DD5"/>
    <w:rsid w:val="5CD73248"/>
    <w:rsid w:val="60344302"/>
    <w:rsid w:val="60F40A16"/>
    <w:rsid w:val="615C24CF"/>
    <w:rsid w:val="61FA6C02"/>
    <w:rsid w:val="62735C79"/>
    <w:rsid w:val="62AC1F5B"/>
    <w:rsid w:val="64725BF0"/>
    <w:rsid w:val="649B0C32"/>
    <w:rsid w:val="67DE470B"/>
    <w:rsid w:val="682D7BB1"/>
    <w:rsid w:val="68D425C3"/>
    <w:rsid w:val="6A0C6E4B"/>
    <w:rsid w:val="6A234273"/>
    <w:rsid w:val="6B817F1C"/>
    <w:rsid w:val="6D844108"/>
    <w:rsid w:val="6F6D44AB"/>
    <w:rsid w:val="6F840EF6"/>
    <w:rsid w:val="71B73B6E"/>
    <w:rsid w:val="74E315A6"/>
    <w:rsid w:val="760A358D"/>
    <w:rsid w:val="795B087D"/>
    <w:rsid w:val="79F96282"/>
    <w:rsid w:val="7B626F72"/>
    <w:rsid w:val="7B8E2D63"/>
    <w:rsid w:val="7D8A476A"/>
    <w:rsid w:val="7DE231A4"/>
    <w:rsid w:val="7E82719E"/>
    <w:rsid w:val="7F565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首行缩进1"/>
    <w:basedOn w:val="3"/>
    <w:next w:val="5"/>
    <w:qFormat/>
    <w:uiPriority w:val="0"/>
    <w:pPr>
      <w:spacing w:before="100" w:beforeAutospacing="1"/>
      <w:ind w:firstLine="420" w:firstLineChars="100"/>
    </w:pPr>
    <w:rPr>
      <w:szCs w:val="22"/>
    </w:rPr>
  </w:style>
  <w:style w:type="paragraph" w:styleId="3">
    <w:name w:val="Body Text"/>
    <w:basedOn w:val="1"/>
    <w:next w:val="4"/>
    <w:semiHidden/>
    <w:unhideWhenUsed/>
    <w:qFormat/>
    <w:uiPriority w:val="99"/>
    <w:pPr>
      <w:spacing w:after="120"/>
    </w:pPr>
  </w:style>
  <w:style w:type="paragraph" w:styleId="4">
    <w:name w:val="Body Text First Indent"/>
    <w:basedOn w:val="3"/>
    <w:qFormat/>
    <w:uiPriority w:val="0"/>
    <w:pPr>
      <w:ind w:firstLine="420" w:firstLineChars="100"/>
    </w:p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Document Map"/>
    <w:basedOn w:val="1"/>
    <w:next w:val="1"/>
    <w:qFormat/>
    <w:uiPriority w:val="0"/>
    <w:pPr>
      <w:shd w:val="clear" w:color="auto" w:fill="000080"/>
    </w:pPr>
  </w:style>
  <w:style w:type="paragraph" w:styleId="7">
    <w:name w:val="Plain Text"/>
    <w:basedOn w:val="1"/>
    <w:next w:val="1"/>
    <w:qFormat/>
    <w:uiPriority w:val="0"/>
    <w:rPr>
      <w:rFonts w:ascii="宋体" w:hAnsi="Courier New"/>
      <w:szCs w:val="20"/>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Body Text 2"/>
    <w:basedOn w:val="1"/>
    <w:qFormat/>
    <w:uiPriority w:val="0"/>
    <w:pPr>
      <w:spacing w:after="120" w:line="480" w:lineRule="auto"/>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11"/>
    <w:link w:val="5"/>
    <w:qFormat/>
    <w:uiPriority w:val="99"/>
    <w:rPr>
      <w:rFonts w:ascii="Times New Roman" w:hAnsi="Times New Roman" w:eastAsia="宋体" w:cs="Times New Roman"/>
      <w:sz w:val="18"/>
      <w:szCs w:val="18"/>
    </w:rPr>
  </w:style>
  <w:style w:type="character" w:customStyle="1" w:styleId="15">
    <w:name w:val="页脚 Char"/>
    <w:basedOn w:val="11"/>
    <w:link w:val="9"/>
    <w:qFormat/>
    <w:uiPriority w:val="99"/>
    <w:rPr>
      <w:rFonts w:ascii="Times New Roman" w:hAnsi="Times New Roman" w:eastAsia="宋体" w:cs="Times New Roman"/>
      <w:sz w:val="18"/>
      <w:szCs w:val="18"/>
    </w:rPr>
  </w:style>
  <w:style w:type="character" w:customStyle="1" w:styleId="16">
    <w:name w:val="批注框文本 Char"/>
    <w:basedOn w:val="11"/>
    <w:link w:val="8"/>
    <w:semiHidden/>
    <w:qFormat/>
    <w:uiPriority w:val="99"/>
    <w:rPr>
      <w:rFonts w:ascii="Times New Roman" w:hAnsi="Times New Roman" w:eastAsia="宋体" w:cs="Times New Roman"/>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8D1C3-6EF2-4153-9716-D36918D6B857}">
  <ds:schemaRefs/>
</ds:datastoreItem>
</file>

<file path=docProps/app.xml><?xml version="1.0" encoding="utf-8"?>
<Properties xmlns="http://schemas.openxmlformats.org/officeDocument/2006/extended-properties" xmlns:vt="http://schemas.openxmlformats.org/officeDocument/2006/docPropsVTypes">
  <Template>Normal</Template>
  <Pages>11</Pages>
  <Words>3913</Words>
  <Characters>4146</Characters>
  <Lines>32</Lines>
  <Paragraphs>9</Paragraphs>
  <TotalTime>4</TotalTime>
  <ScaleCrop>false</ScaleCrop>
  <LinksUpToDate>false</LinksUpToDate>
  <CharactersWithSpaces>4295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2023-08-17T00:31:00Z</dcterms:created>
  <dc:creator>lenovo</dc:creator>
  <cp:lastModifiedBy>端端</cp:lastModifiedBy>
  <cp:lastPrinted>2023-08-16T03:19:00Z</cp:lastPrinted>
  <dcterms:modified xsi:type="dcterms:W3CDTF">2023-08-18T01:13:07Z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