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851"/>
        <w:tblW w:w="10598" w:type="dxa"/>
        <w:tblLook w:val="04A0" w:firstRow="1" w:lastRow="0" w:firstColumn="1" w:lastColumn="0" w:noHBand="0" w:noVBand="1"/>
      </w:tblPr>
      <w:tblGrid>
        <w:gridCol w:w="4849"/>
        <w:gridCol w:w="1213"/>
        <w:gridCol w:w="4536"/>
      </w:tblGrid>
      <w:tr w:rsidR="00F2538D" w:rsidTr="00882559">
        <w:trPr>
          <w:trHeight w:val="416"/>
        </w:trPr>
        <w:tc>
          <w:tcPr>
            <w:tcW w:w="4849" w:type="dxa"/>
            <w:vAlign w:val="center"/>
          </w:tcPr>
          <w:p w:rsidR="00F2538D" w:rsidRPr="009241C0" w:rsidRDefault="00F2538D" w:rsidP="00C659F0">
            <w:pPr>
              <w:jc w:val="center"/>
              <w:rPr>
                <w:rFonts w:asciiTheme="minorEastAsia" w:hAnsiTheme="minorEastAsia"/>
              </w:rPr>
            </w:pPr>
            <w:r w:rsidRPr="009241C0">
              <w:rPr>
                <w:rFonts w:asciiTheme="minorEastAsia" w:hAnsiTheme="minorEastAsia" w:hint="eastAsia"/>
              </w:rPr>
              <w:t>项目</w:t>
            </w:r>
          </w:p>
        </w:tc>
        <w:tc>
          <w:tcPr>
            <w:tcW w:w="1213" w:type="dxa"/>
            <w:vAlign w:val="center"/>
          </w:tcPr>
          <w:p w:rsidR="00F2538D" w:rsidRPr="009241C0" w:rsidRDefault="00F2538D" w:rsidP="00C659F0">
            <w:pPr>
              <w:jc w:val="center"/>
              <w:rPr>
                <w:rFonts w:asciiTheme="minorEastAsia" w:hAnsiTheme="minorEastAsia"/>
              </w:rPr>
            </w:pPr>
            <w:r w:rsidRPr="009241C0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4536" w:type="dxa"/>
            <w:vAlign w:val="center"/>
          </w:tcPr>
          <w:p w:rsidR="00F2538D" w:rsidRPr="009241C0" w:rsidRDefault="00F2538D" w:rsidP="00C659F0">
            <w:pPr>
              <w:jc w:val="center"/>
              <w:rPr>
                <w:rFonts w:asciiTheme="minorEastAsia" w:hAnsiTheme="minorEastAsia"/>
              </w:rPr>
            </w:pPr>
            <w:r w:rsidRPr="009241C0">
              <w:rPr>
                <w:rFonts w:asciiTheme="minorEastAsia" w:hAnsiTheme="minorEastAsia" w:hint="eastAsia"/>
              </w:rPr>
              <w:t>备注</w:t>
            </w:r>
          </w:p>
        </w:tc>
      </w:tr>
      <w:tr w:rsidR="00F2538D" w:rsidTr="00882559">
        <w:trPr>
          <w:trHeight w:val="524"/>
        </w:trPr>
        <w:tc>
          <w:tcPr>
            <w:tcW w:w="4849" w:type="dxa"/>
            <w:vAlign w:val="center"/>
          </w:tcPr>
          <w:p w:rsidR="00F2538D" w:rsidRPr="00A84AF4" w:rsidRDefault="0024678F" w:rsidP="000B45A6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24678F">
              <w:rPr>
                <w:rFonts w:asciiTheme="minorEastAsia" w:hAnsiTheme="minorEastAsia" w:hint="eastAsia"/>
                <w:kern w:val="0"/>
                <w:szCs w:val="21"/>
              </w:rPr>
              <w:t>参选的供应商应为</w:t>
            </w:r>
            <w:r w:rsidRPr="004C5E8E">
              <w:rPr>
                <w:rFonts w:asciiTheme="minorEastAsia" w:hAnsiTheme="minorEastAsia"/>
                <w:kern w:val="0"/>
                <w:szCs w:val="21"/>
                <w:highlight w:val="yellow"/>
              </w:rPr>
              <w:t>策划传媒类公司</w:t>
            </w:r>
            <w:r w:rsidR="00BC5587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，</w:t>
            </w:r>
            <w:r w:rsidR="00BC5587" w:rsidRPr="00BC5587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且为巨量星图代理商</w:t>
            </w:r>
          </w:p>
        </w:tc>
        <w:tc>
          <w:tcPr>
            <w:tcW w:w="1213" w:type="dxa"/>
            <w:vAlign w:val="center"/>
          </w:tcPr>
          <w:p w:rsidR="00F2538D" w:rsidRPr="00A84AF4" w:rsidRDefault="00F2538D" w:rsidP="00C65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F2538D" w:rsidRDefault="002D45EC" w:rsidP="00C659F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84AF4">
              <w:rPr>
                <w:rFonts w:asciiTheme="minorEastAsia" w:hAnsiTheme="minorEastAsia" w:hint="eastAsia"/>
              </w:rPr>
              <w:t>需提供营业执照复印件</w:t>
            </w:r>
            <w:r w:rsidR="00E06AA8" w:rsidRPr="008E4B28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并加盖公章</w:t>
            </w:r>
          </w:p>
          <w:p w:rsidR="005A0686" w:rsidRPr="005A0686" w:rsidRDefault="005A0686" w:rsidP="00C659F0">
            <w:pPr>
              <w:jc w:val="center"/>
              <w:rPr>
                <w:rFonts w:asciiTheme="minorEastAsia" w:hAnsiTheme="minorEastAsia" w:hint="eastAsia"/>
              </w:rPr>
            </w:pPr>
            <w:r w:rsidRPr="005A0686">
              <w:rPr>
                <w:rFonts w:asciiTheme="minorEastAsia" w:hAnsiTheme="minorEastAsia" w:hint="eastAsia"/>
              </w:rPr>
              <w:t>巨量星图代理商资质证明</w:t>
            </w:r>
            <w:r w:rsidRPr="008E4B28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并加盖公章</w:t>
            </w:r>
          </w:p>
        </w:tc>
      </w:tr>
      <w:tr w:rsidR="00F2538D" w:rsidTr="00882559">
        <w:trPr>
          <w:trHeight w:val="617"/>
        </w:trPr>
        <w:tc>
          <w:tcPr>
            <w:tcW w:w="4849" w:type="dxa"/>
            <w:vAlign w:val="center"/>
          </w:tcPr>
          <w:p w:rsidR="00F2538D" w:rsidRPr="00A84AF4" w:rsidRDefault="00F2538D" w:rsidP="00E24C6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A84AF4">
              <w:rPr>
                <w:rFonts w:asciiTheme="minorEastAsia" w:hAnsiTheme="minorEastAsia" w:hint="eastAsia"/>
              </w:rPr>
              <w:t>项目跟进人员配备</w:t>
            </w:r>
            <w:r w:rsidR="004379FF" w:rsidRPr="00A84AF4">
              <w:rPr>
                <w:rFonts w:asciiTheme="minorEastAsia" w:hAnsiTheme="minorEastAsia" w:hint="eastAsia"/>
              </w:rPr>
              <w:t>人数及相应岗位</w:t>
            </w:r>
            <w:r w:rsidR="006E2120">
              <w:rPr>
                <w:rFonts w:asciiTheme="minorEastAsia" w:hAnsiTheme="minorEastAsia" w:hint="eastAsia"/>
                <w:highlight w:val="yellow"/>
              </w:rPr>
              <w:t>不少</w:t>
            </w:r>
            <w:r w:rsidR="005F0E41" w:rsidRPr="00A84AF4">
              <w:rPr>
                <w:rFonts w:asciiTheme="minorEastAsia" w:hAnsiTheme="minorEastAsia" w:hint="eastAsia"/>
                <w:highlight w:val="yellow"/>
              </w:rPr>
              <w:t>于</w:t>
            </w:r>
            <w:r w:rsidR="008E31A5">
              <w:rPr>
                <w:rFonts w:asciiTheme="minorEastAsia" w:hAnsiTheme="minorEastAsia"/>
                <w:highlight w:val="yellow"/>
              </w:rPr>
              <w:t>3</w:t>
            </w:r>
            <w:r w:rsidR="005F0E41" w:rsidRPr="00A84AF4">
              <w:rPr>
                <w:rFonts w:asciiTheme="minorEastAsia" w:hAnsiTheme="minorEastAsia" w:hint="eastAsia"/>
                <w:highlight w:val="yellow"/>
              </w:rPr>
              <w:t>人</w:t>
            </w:r>
            <w:r w:rsidR="008F77BF" w:rsidRPr="00A84AF4">
              <w:rPr>
                <w:rFonts w:asciiTheme="minorEastAsia" w:hAnsiTheme="minorEastAsia" w:hint="eastAsia"/>
                <w:kern w:val="0"/>
                <w:szCs w:val="21"/>
              </w:rPr>
              <w:t>（所配备人</w:t>
            </w:r>
            <w:r w:rsidR="008208B9">
              <w:rPr>
                <w:rFonts w:asciiTheme="minorEastAsia" w:hAnsiTheme="minorEastAsia" w:hint="eastAsia"/>
                <w:kern w:val="0"/>
                <w:szCs w:val="21"/>
              </w:rPr>
              <w:t>员需对项目执行起到实质性推进作用人员，</w:t>
            </w:r>
            <w:r w:rsidR="00E24C67">
              <w:rPr>
                <w:rFonts w:asciiTheme="minorEastAsia" w:hAnsiTheme="minorEastAsia" w:hint="eastAsia"/>
                <w:kern w:val="0"/>
                <w:szCs w:val="21"/>
              </w:rPr>
              <w:t>需含</w:t>
            </w:r>
            <w:r w:rsidR="008208B9" w:rsidRPr="00727221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策划、设计、文案</w:t>
            </w:r>
            <w:r w:rsidR="008F77BF" w:rsidRPr="00A84AF4">
              <w:rPr>
                <w:rFonts w:asciiTheme="minorEastAsia" w:hAnsiTheme="minorEastAsia" w:hint="eastAsia"/>
                <w:kern w:val="0"/>
                <w:szCs w:val="21"/>
              </w:rPr>
              <w:t>，无实质性推进作用人员不在评估范围）</w:t>
            </w:r>
          </w:p>
        </w:tc>
        <w:tc>
          <w:tcPr>
            <w:tcW w:w="1213" w:type="dxa"/>
            <w:vAlign w:val="center"/>
          </w:tcPr>
          <w:p w:rsidR="00F2538D" w:rsidRPr="00EA3C1D" w:rsidRDefault="00F2538D" w:rsidP="00C65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F2538D" w:rsidRPr="00EA3C1D" w:rsidRDefault="00B807D9" w:rsidP="00B414AA">
            <w:pPr>
              <w:jc w:val="center"/>
              <w:rPr>
                <w:rFonts w:asciiTheme="minorEastAsia" w:hAnsiTheme="minorEastAsia"/>
              </w:rPr>
            </w:pPr>
            <w:r w:rsidRPr="00EA3C1D">
              <w:rPr>
                <w:rFonts w:asciiTheme="minorEastAsia" w:hAnsiTheme="minorEastAsia" w:hint="eastAsia"/>
                <w:highlight w:val="yellow"/>
              </w:rPr>
              <w:t>填写附件2-</w:t>
            </w:r>
            <w:r w:rsidRPr="00EA3C1D">
              <w:rPr>
                <w:rFonts w:asciiTheme="minorEastAsia" w:hAnsiTheme="minorEastAsia"/>
                <w:highlight w:val="yellow"/>
              </w:rPr>
              <w:t>1</w:t>
            </w:r>
            <w:r w:rsidRPr="00EA3C1D">
              <w:rPr>
                <w:rFonts w:asciiTheme="minorEastAsia" w:hAnsiTheme="minorEastAsia" w:hint="eastAsia"/>
                <w:highlight w:val="yellow"/>
              </w:rPr>
              <w:t>，并提供劳务合同或医保缴交记录并加盖公章</w:t>
            </w:r>
          </w:p>
        </w:tc>
      </w:tr>
      <w:tr w:rsidR="00F2538D" w:rsidTr="00882559">
        <w:tc>
          <w:tcPr>
            <w:tcW w:w="4849" w:type="dxa"/>
            <w:vAlign w:val="center"/>
          </w:tcPr>
          <w:p w:rsidR="00F2538D" w:rsidRPr="00A84AF4" w:rsidRDefault="00F2538D" w:rsidP="002A755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84AF4">
              <w:rPr>
                <w:rFonts w:asciiTheme="minorEastAsia" w:hAnsiTheme="minorEastAsia"/>
                <w:kern w:val="0"/>
                <w:szCs w:val="21"/>
              </w:rPr>
              <w:t>公司</w:t>
            </w:r>
            <w:r w:rsidRPr="00A84AF4"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r w:rsidR="00D82C43" w:rsidRPr="00A84AF4">
              <w:rPr>
                <w:rFonts w:asciiTheme="minorEastAsia" w:hAnsiTheme="minorEastAsia" w:hint="eastAsia"/>
                <w:kern w:val="0"/>
                <w:szCs w:val="21"/>
              </w:rPr>
              <w:t>三年</w:t>
            </w:r>
            <w:r w:rsidR="00D82C43" w:rsidRPr="0015351F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（20</w:t>
            </w:r>
            <w:r w:rsidR="000B45A6" w:rsidRPr="0015351F">
              <w:rPr>
                <w:rFonts w:asciiTheme="minorEastAsia" w:hAnsiTheme="minorEastAsia"/>
                <w:kern w:val="0"/>
                <w:szCs w:val="21"/>
                <w:highlight w:val="yellow"/>
              </w:rPr>
              <w:t>2</w:t>
            </w:r>
            <w:r w:rsidR="002A7551">
              <w:rPr>
                <w:rFonts w:asciiTheme="minorEastAsia" w:hAnsiTheme="minorEastAsia"/>
                <w:kern w:val="0"/>
                <w:szCs w:val="21"/>
                <w:highlight w:val="yellow"/>
              </w:rPr>
              <w:t>1</w:t>
            </w:r>
            <w:r w:rsidR="00D82C43" w:rsidRPr="0015351F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年</w:t>
            </w:r>
            <w:r w:rsidR="00011AEF">
              <w:rPr>
                <w:rFonts w:asciiTheme="minorEastAsia" w:hAnsiTheme="minorEastAsia"/>
                <w:kern w:val="0"/>
                <w:szCs w:val="21"/>
                <w:highlight w:val="yellow"/>
              </w:rPr>
              <w:t>2</w:t>
            </w:r>
            <w:r w:rsidR="00D82C43" w:rsidRPr="0015351F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月</w:t>
            </w:r>
            <w:r w:rsidR="002A7551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~至今</w:t>
            </w:r>
            <w:r w:rsidR="00D82C43" w:rsidRPr="0015351F">
              <w:rPr>
                <w:rFonts w:asciiTheme="minorEastAsia" w:hAnsiTheme="minorEastAsia" w:hint="eastAsia"/>
                <w:kern w:val="0"/>
                <w:szCs w:val="21"/>
                <w:highlight w:val="yellow"/>
              </w:rPr>
              <w:t>）</w:t>
            </w:r>
            <w:r w:rsidR="00F17C16" w:rsidRPr="00A84AF4">
              <w:rPr>
                <w:rFonts w:asciiTheme="minorEastAsia" w:hAnsiTheme="minorEastAsia" w:hint="eastAsia"/>
                <w:kern w:val="0"/>
                <w:szCs w:val="21"/>
              </w:rPr>
              <w:t>此</w:t>
            </w:r>
            <w:r w:rsidR="00121CBF" w:rsidRPr="00A84AF4">
              <w:rPr>
                <w:rFonts w:asciiTheme="minorEastAsia" w:hAnsiTheme="minorEastAsia" w:hint="eastAsia"/>
                <w:kern w:val="0"/>
                <w:szCs w:val="21"/>
              </w:rPr>
              <w:t>类推广</w:t>
            </w:r>
            <w:r w:rsidR="002A7551">
              <w:rPr>
                <w:rFonts w:asciiTheme="minorEastAsia" w:hAnsiTheme="minorEastAsia"/>
                <w:kern w:val="0"/>
                <w:szCs w:val="21"/>
              </w:rPr>
              <w:t>200</w:t>
            </w:r>
            <w:r w:rsidR="004379FF" w:rsidRPr="00A84AF4">
              <w:rPr>
                <w:rFonts w:asciiTheme="minorEastAsia" w:hAnsiTheme="minorEastAsia" w:hint="eastAsia"/>
                <w:kern w:val="0"/>
                <w:szCs w:val="21"/>
              </w:rPr>
              <w:t>万以上金额</w:t>
            </w:r>
            <w:r w:rsidRPr="00A84AF4">
              <w:rPr>
                <w:rFonts w:asciiTheme="minorEastAsia" w:hAnsiTheme="minorEastAsia" w:hint="eastAsia"/>
                <w:kern w:val="0"/>
                <w:szCs w:val="21"/>
              </w:rPr>
              <w:t>服务次数</w:t>
            </w:r>
            <w:r w:rsidR="002D45EC" w:rsidRPr="00A84AF4">
              <w:rPr>
                <w:rFonts w:asciiTheme="minorEastAsia" w:hAnsiTheme="minorEastAsia" w:hint="eastAsia"/>
                <w:kern w:val="0"/>
                <w:szCs w:val="21"/>
              </w:rPr>
              <w:t>及合作方</w:t>
            </w:r>
          </w:p>
        </w:tc>
        <w:tc>
          <w:tcPr>
            <w:tcW w:w="1213" w:type="dxa"/>
            <w:vAlign w:val="center"/>
          </w:tcPr>
          <w:p w:rsidR="00F2538D" w:rsidRPr="00A84AF4" w:rsidRDefault="00F2538D" w:rsidP="00C65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F2538D" w:rsidRPr="00A84AF4" w:rsidRDefault="005B18FF" w:rsidP="00DF7048">
            <w:pPr>
              <w:jc w:val="center"/>
              <w:rPr>
                <w:rFonts w:asciiTheme="minorEastAsia" w:hAnsiTheme="minorEastAsia"/>
                <w:b/>
              </w:rPr>
            </w:pPr>
            <w:r w:rsidRPr="00A84AF4">
              <w:rPr>
                <w:rFonts w:asciiTheme="minorEastAsia" w:hAnsiTheme="minorEastAsia" w:hint="eastAsia"/>
                <w:szCs w:val="21"/>
              </w:rPr>
              <w:t>需附合同复印件证明</w:t>
            </w:r>
            <w:r w:rsidR="00693DD7" w:rsidRPr="008E4B28">
              <w:rPr>
                <w:rFonts w:asciiTheme="minorEastAsia" w:hAnsiTheme="minorEastAsia" w:hint="eastAsia"/>
                <w:szCs w:val="21"/>
                <w:highlight w:val="yellow"/>
              </w:rPr>
              <w:t>并</w:t>
            </w:r>
            <w:r w:rsidR="00693DD7" w:rsidRPr="008E4B28">
              <w:rPr>
                <w:rFonts w:asciiTheme="minorEastAsia" w:hAnsiTheme="minorEastAsia" w:hint="eastAsia"/>
                <w:color w:val="000000" w:themeColor="text1"/>
                <w:szCs w:val="21"/>
                <w:highlight w:val="yellow"/>
              </w:rPr>
              <w:t>加盖公章</w:t>
            </w:r>
            <w:r w:rsidRPr="008E4B28">
              <w:rPr>
                <w:rFonts w:asciiTheme="minorEastAsia" w:hAnsiTheme="minorEastAsia" w:hint="eastAsia"/>
                <w:color w:val="000000" w:themeColor="text1"/>
                <w:szCs w:val="21"/>
                <w:highlight w:val="yellow"/>
              </w:rPr>
              <w:t>，</w:t>
            </w:r>
            <w:r w:rsidRPr="00A84AF4">
              <w:rPr>
                <w:rFonts w:asciiTheme="minorEastAsia" w:hAnsiTheme="minorEastAsia" w:hint="eastAsia"/>
                <w:szCs w:val="21"/>
                <w:highlight w:val="yellow"/>
              </w:rPr>
              <w:t>必须可辨别项目类别及体现合作方、金额，</w:t>
            </w:r>
            <w:r w:rsidR="00DF7048" w:rsidRPr="00A84AF4">
              <w:rPr>
                <w:rFonts w:asciiTheme="minorEastAsia" w:hAnsiTheme="minorEastAsia" w:hint="eastAsia"/>
                <w:szCs w:val="21"/>
                <w:highlight w:val="yellow"/>
              </w:rPr>
              <w:t>资料不全将不</w:t>
            </w:r>
            <w:r w:rsidR="00693DD7">
              <w:rPr>
                <w:rFonts w:asciiTheme="minorEastAsia" w:hAnsiTheme="minorEastAsia" w:hint="eastAsia"/>
                <w:szCs w:val="21"/>
                <w:highlight w:val="yellow"/>
              </w:rPr>
              <w:t>得分</w:t>
            </w:r>
            <w:r w:rsidR="00DF7048" w:rsidRPr="00A84AF4">
              <w:rPr>
                <w:rFonts w:asciiTheme="minorEastAsia" w:hAnsiTheme="minorEastAsia"/>
                <w:b/>
              </w:rPr>
              <w:t xml:space="preserve"> </w:t>
            </w:r>
          </w:p>
        </w:tc>
      </w:tr>
      <w:tr w:rsidR="00F2538D" w:rsidTr="00882559">
        <w:trPr>
          <w:trHeight w:val="2271"/>
        </w:trPr>
        <w:tc>
          <w:tcPr>
            <w:tcW w:w="4849" w:type="dxa"/>
            <w:vAlign w:val="center"/>
          </w:tcPr>
          <w:p w:rsidR="00F2538D" w:rsidRPr="00A84AF4" w:rsidRDefault="00F2538D" w:rsidP="00C659F0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A84AF4">
              <w:rPr>
                <w:rFonts w:asciiTheme="minorEastAsia" w:hAnsiTheme="minorEastAsia" w:hint="eastAsia"/>
              </w:rPr>
              <w:t>合作款项付款方式：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（款项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将在资源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验收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合格后支付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，涉及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阶段付款，需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对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资源进行阶段划分，并在阶段付款前提供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当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阶段执行情况报告，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且当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阶段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执行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资源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金额需高于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或等于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当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阶段付款金额，若资源无法进行阶段划分仅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接受c付款</w:t>
            </w:r>
            <w:r w:rsidR="00CD6F4D" w:rsidRPr="00A84AF4">
              <w:rPr>
                <w:rFonts w:asciiTheme="minorEastAsia" w:hAnsiTheme="minorEastAsia"/>
                <w:szCs w:val="21"/>
                <w:highlight w:val="yellow"/>
              </w:rPr>
              <w:t>方式</w:t>
            </w:r>
            <w:r w:rsidR="00CD6F4D" w:rsidRPr="00A84AF4">
              <w:rPr>
                <w:rFonts w:asciiTheme="minorEastAsia" w:hAnsiTheme="minorEastAsia" w:hint="eastAsia"/>
                <w:szCs w:val="21"/>
                <w:highlight w:val="yellow"/>
              </w:rPr>
              <w:t>）</w:t>
            </w:r>
          </w:p>
          <w:p w:rsidR="00CD6F4D" w:rsidRPr="00A84AF4" w:rsidRDefault="003542F2" w:rsidP="00CD6F4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84AF4">
              <w:rPr>
                <w:rFonts w:asciiTheme="minorEastAsia" w:hAnsiTheme="minorEastAsia" w:hint="eastAsia"/>
                <w:szCs w:val="21"/>
              </w:rPr>
              <w:t>分三阶段</w:t>
            </w:r>
            <w:r w:rsidR="00CD6F4D" w:rsidRPr="00A84AF4">
              <w:rPr>
                <w:rFonts w:asciiTheme="minorEastAsia" w:hAnsiTheme="minorEastAsia"/>
                <w:szCs w:val="21"/>
              </w:rPr>
              <w:t>付款</w:t>
            </w:r>
            <w:r w:rsidR="00A32A67" w:rsidRPr="00A84AF4">
              <w:rPr>
                <w:rFonts w:asciiTheme="minorEastAsia" w:hAnsiTheme="minorEastAsia" w:hint="eastAsia"/>
                <w:szCs w:val="21"/>
              </w:rPr>
              <w:t>，得1分</w:t>
            </w:r>
            <w:r w:rsidR="00CD6F4D" w:rsidRPr="00A84AF4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A32A67" w:rsidRPr="00A84AF4" w:rsidRDefault="00CD6F4D" w:rsidP="00A32A67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84AF4">
              <w:rPr>
                <w:rFonts w:asciiTheme="minorEastAsia" w:hAnsiTheme="minorEastAsia" w:hint="eastAsia"/>
              </w:rPr>
              <w:t>分</w:t>
            </w:r>
            <w:r w:rsidRPr="00A84AF4">
              <w:rPr>
                <w:rFonts w:asciiTheme="minorEastAsia" w:hAnsiTheme="minorEastAsia"/>
              </w:rPr>
              <w:t>两</w:t>
            </w:r>
            <w:r w:rsidR="003542F2" w:rsidRPr="00A84AF4">
              <w:rPr>
                <w:rFonts w:asciiTheme="minorEastAsia" w:hAnsiTheme="minorEastAsia" w:hint="eastAsia"/>
                <w:szCs w:val="21"/>
              </w:rPr>
              <w:t>阶段</w:t>
            </w:r>
            <w:r w:rsidRPr="00A84AF4">
              <w:rPr>
                <w:rFonts w:asciiTheme="minorEastAsia" w:hAnsiTheme="minorEastAsia"/>
              </w:rPr>
              <w:t>付款</w:t>
            </w:r>
            <w:r w:rsidR="00A32A67" w:rsidRPr="00A84AF4">
              <w:rPr>
                <w:rFonts w:asciiTheme="minorEastAsia" w:hAnsiTheme="minorEastAsia" w:hint="eastAsia"/>
                <w:szCs w:val="21"/>
              </w:rPr>
              <w:t>，得</w:t>
            </w:r>
            <w:r w:rsidR="00B1323E">
              <w:rPr>
                <w:rFonts w:asciiTheme="minorEastAsia" w:hAnsiTheme="minorEastAsia"/>
                <w:szCs w:val="21"/>
              </w:rPr>
              <w:t>2</w:t>
            </w:r>
            <w:r w:rsidR="00A32A67" w:rsidRPr="00A84AF4">
              <w:rPr>
                <w:rFonts w:asciiTheme="minorEastAsia" w:hAnsiTheme="minorEastAsia" w:hint="eastAsia"/>
                <w:szCs w:val="21"/>
              </w:rPr>
              <w:t>分；</w:t>
            </w:r>
          </w:p>
          <w:p w:rsidR="00CD6F4D" w:rsidRPr="00A84AF4" w:rsidRDefault="00AE57F5" w:rsidP="00B1323E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A84AF4">
              <w:rPr>
                <w:rFonts w:asciiTheme="minorEastAsia" w:hAnsiTheme="minorEastAsia" w:hint="eastAsia"/>
              </w:rPr>
              <w:t>结案</w:t>
            </w:r>
            <w:r w:rsidR="00CD6F4D" w:rsidRPr="00A84AF4">
              <w:rPr>
                <w:rFonts w:asciiTheme="minorEastAsia" w:hAnsiTheme="minorEastAsia"/>
              </w:rPr>
              <w:t>验收合格后，一次性付款</w:t>
            </w:r>
            <w:r w:rsidR="00A32A67" w:rsidRPr="00A84AF4">
              <w:rPr>
                <w:rFonts w:asciiTheme="minorEastAsia" w:hAnsiTheme="minorEastAsia" w:hint="eastAsia"/>
              </w:rPr>
              <w:t>，</w:t>
            </w:r>
            <w:r w:rsidR="00A32A67" w:rsidRPr="00A84AF4">
              <w:rPr>
                <w:rFonts w:asciiTheme="minorEastAsia" w:hAnsiTheme="minorEastAsia" w:hint="eastAsia"/>
                <w:szCs w:val="21"/>
              </w:rPr>
              <w:t>得</w:t>
            </w:r>
            <w:r w:rsidR="00B1323E">
              <w:rPr>
                <w:rFonts w:asciiTheme="minorEastAsia" w:hAnsiTheme="minorEastAsia"/>
                <w:szCs w:val="21"/>
              </w:rPr>
              <w:t>5</w:t>
            </w:r>
            <w:r w:rsidR="00A32A67" w:rsidRPr="00A84AF4">
              <w:rPr>
                <w:rFonts w:asciiTheme="minorEastAsia" w:hAnsiTheme="minorEastAsia" w:hint="eastAsia"/>
                <w:szCs w:val="21"/>
              </w:rPr>
              <w:t>分</w:t>
            </w:r>
            <w:r w:rsidR="00CD6F4D" w:rsidRPr="00A84AF4">
              <w:rPr>
                <w:rFonts w:asciiTheme="minorEastAsia" w:hAnsiTheme="minorEastAsia"/>
              </w:rPr>
              <w:t>。</w:t>
            </w:r>
          </w:p>
        </w:tc>
        <w:tc>
          <w:tcPr>
            <w:tcW w:w="1213" w:type="dxa"/>
            <w:vAlign w:val="center"/>
          </w:tcPr>
          <w:p w:rsidR="00F2538D" w:rsidRPr="00A84AF4" w:rsidRDefault="00F2538D" w:rsidP="00C65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F2538D" w:rsidRPr="00A84AF4" w:rsidRDefault="00606B01" w:rsidP="00160392">
            <w:pPr>
              <w:jc w:val="center"/>
              <w:rPr>
                <w:rFonts w:asciiTheme="minorEastAsia" w:hAnsiTheme="minorEastAsia"/>
              </w:rPr>
            </w:pPr>
            <w:r w:rsidRPr="00A84AF4">
              <w:rPr>
                <w:rFonts w:asciiTheme="minorEastAsia" w:hAnsiTheme="minorEastAsia" w:hint="eastAsia"/>
              </w:rPr>
              <w:t>如有异议请另付说明，将酌情给分</w:t>
            </w:r>
          </w:p>
        </w:tc>
      </w:tr>
      <w:tr w:rsidR="005312DA" w:rsidTr="00CC47BD">
        <w:trPr>
          <w:trHeight w:val="3108"/>
        </w:trPr>
        <w:tc>
          <w:tcPr>
            <w:tcW w:w="4849" w:type="dxa"/>
            <w:vAlign w:val="center"/>
          </w:tcPr>
          <w:p w:rsidR="005312DA" w:rsidRPr="00807E52" w:rsidRDefault="00B3197E" w:rsidP="00693DD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A84AF4">
              <w:rPr>
                <w:rFonts w:asciiTheme="minorEastAsia" w:hAnsiTheme="minorEastAsia" w:hint="eastAsia"/>
              </w:rPr>
              <w:t>方案效果</w:t>
            </w:r>
            <w:r w:rsidRPr="00A84AF4">
              <w:rPr>
                <w:rFonts w:asciiTheme="minorEastAsia" w:hAnsiTheme="minorEastAsia"/>
              </w:rPr>
              <w:t>预估</w:t>
            </w:r>
            <w:r w:rsidRPr="00C536BE">
              <w:rPr>
                <w:rFonts w:asciiTheme="minorEastAsia" w:hAnsiTheme="minorEastAsia" w:hint="eastAsia"/>
                <w:szCs w:val="21"/>
              </w:rPr>
              <w:t>（</w:t>
            </w:r>
            <w:r w:rsidRPr="00477EE2">
              <w:rPr>
                <w:rFonts w:asciiTheme="minorEastAsia" w:hAnsiTheme="minorEastAsia" w:hint="eastAsia"/>
                <w:szCs w:val="21"/>
                <w:highlight w:val="yellow"/>
              </w:rPr>
              <w:t>该</w:t>
            </w:r>
            <w:r>
              <w:rPr>
                <w:rFonts w:asciiTheme="minorEastAsia" w:hAnsiTheme="minorEastAsia" w:hint="eastAsia"/>
                <w:szCs w:val="21"/>
                <w:highlight w:val="yellow"/>
              </w:rPr>
              <w:t>方案效果</w:t>
            </w:r>
            <w:r w:rsidRPr="00477EE2">
              <w:rPr>
                <w:rFonts w:asciiTheme="minorEastAsia" w:hAnsiTheme="minorEastAsia" w:hint="eastAsia"/>
                <w:szCs w:val="21"/>
                <w:highlight w:val="yellow"/>
              </w:rPr>
              <w:t>预估将写入合同</w:t>
            </w:r>
            <w:r w:rsidRPr="00C536BE">
              <w:rPr>
                <w:rFonts w:asciiTheme="minorEastAsia" w:hAnsiTheme="minorEastAsia" w:hint="eastAsia"/>
                <w:szCs w:val="21"/>
              </w:rPr>
              <w:t>，且结案验收时需提供相对应的截图或监播报告等凭证，</w:t>
            </w:r>
            <w:r w:rsidRPr="009C7A59">
              <w:rPr>
                <w:rFonts w:asciiTheme="minorEastAsia" w:hAnsiTheme="minorEastAsia" w:hint="eastAsia"/>
                <w:szCs w:val="21"/>
                <w:highlight w:val="yellow"/>
              </w:rPr>
              <w:t>如未达到，将按未达标比例进行合同总费用的扣款，</w:t>
            </w:r>
            <w:r>
              <w:rPr>
                <w:rFonts w:asciiTheme="minorEastAsia" w:hAnsiTheme="minorEastAsia" w:hint="eastAsia"/>
                <w:szCs w:val="21"/>
                <w:highlight w:val="yellow"/>
              </w:rPr>
              <w:t>例：</w:t>
            </w:r>
            <w:r w:rsidRPr="009F269A">
              <w:rPr>
                <w:rFonts w:asciiTheme="minorEastAsia" w:hAnsiTheme="minorEastAsia" w:hint="eastAsia"/>
                <w:szCs w:val="21"/>
                <w:highlight w:val="yellow"/>
              </w:rPr>
              <w:t>完成80%，未达标20%，即扣除合同总费用20%作为赔偿金，未达标比例在5%以内，按5%进行扣除</w:t>
            </w:r>
            <w:r w:rsidR="00693DD7">
              <w:rPr>
                <w:rFonts w:asciiTheme="minorEastAsia" w:hAnsiTheme="minorEastAsia" w:hint="eastAsia"/>
                <w:szCs w:val="21"/>
                <w:highlight w:val="yellow"/>
              </w:rPr>
              <w:t>，如出现曝光量、互动量</w:t>
            </w:r>
            <w:r w:rsidR="00A3509D">
              <w:rPr>
                <w:rFonts w:asciiTheme="minorEastAsia" w:hAnsiTheme="minorEastAsia" w:hint="eastAsia"/>
                <w:szCs w:val="21"/>
                <w:highlight w:val="yellow"/>
              </w:rPr>
              <w:t>等多个数据</w:t>
            </w:r>
            <w:r>
              <w:rPr>
                <w:rFonts w:asciiTheme="minorEastAsia" w:hAnsiTheme="minorEastAsia" w:hint="eastAsia"/>
                <w:szCs w:val="21"/>
                <w:highlight w:val="yellow"/>
              </w:rPr>
              <w:t>都没达标情况，按指标中较高未达标的比例进行合同总费用的</w:t>
            </w:r>
            <w:r w:rsidRPr="00326CA8">
              <w:rPr>
                <w:rFonts w:asciiTheme="minorEastAsia" w:hAnsiTheme="minorEastAsia" w:hint="eastAsia"/>
                <w:szCs w:val="21"/>
                <w:highlight w:val="yellow"/>
              </w:rPr>
              <w:t>扣除）。</w:t>
            </w:r>
          </w:p>
        </w:tc>
        <w:tc>
          <w:tcPr>
            <w:tcW w:w="1213" w:type="dxa"/>
            <w:vAlign w:val="center"/>
          </w:tcPr>
          <w:p w:rsidR="005312DA" w:rsidRPr="00727221" w:rsidRDefault="005312DA" w:rsidP="00531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B3197E" w:rsidRDefault="00B3197E" w:rsidP="00B319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需报</w:t>
            </w:r>
            <w:r w:rsidR="00A3509D">
              <w:rPr>
                <w:rFonts w:asciiTheme="minorEastAsia" w:hAnsiTheme="minorEastAsia" w:hint="eastAsia"/>
              </w:rPr>
              <w:t>以下数据：</w:t>
            </w:r>
          </w:p>
          <w:p w:rsidR="00B3197E" w:rsidRPr="005B34CA" w:rsidRDefault="00B3197E" w:rsidP="00B3197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1、</w:t>
            </w:r>
            <w:r w:rsidRPr="005B34CA">
              <w:rPr>
                <w:rFonts w:asciiTheme="minorEastAsia" w:hAnsiTheme="minorEastAsia" w:hint="eastAsia"/>
              </w:rPr>
              <w:t>曝光量</w:t>
            </w:r>
            <w:r w:rsidR="00A3509D">
              <w:rPr>
                <w:rFonts w:asciiTheme="minorEastAsia" w:hAnsiTheme="minorEastAsia" w:hint="eastAsia"/>
              </w:rPr>
              <w:t>（最低</w:t>
            </w:r>
            <w:r w:rsidR="00A3509D">
              <w:rPr>
                <w:rFonts w:asciiTheme="minorEastAsia" w:hAnsiTheme="minorEastAsia"/>
              </w:rPr>
              <w:t>5000</w:t>
            </w:r>
            <w:r w:rsidR="00882559">
              <w:rPr>
                <w:rFonts w:asciiTheme="minorEastAsia" w:hAnsiTheme="minorEastAsia" w:hint="eastAsia"/>
              </w:rPr>
              <w:t>万</w:t>
            </w:r>
            <w:r w:rsidR="00A3509D">
              <w:rPr>
                <w:rFonts w:asciiTheme="minorEastAsia" w:hAnsiTheme="minorEastAsia" w:hint="eastAsia"/>
              </w:rPr>
              <w:t>）</w:t>
            </w:r>
            <w:r w:rsidRPr="005B34CA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</w:t>
            </w:r>
          </w:p>
          <w:p w:rsidR="00B3197E" w:rsidRDefault="00B3197E" w:rsidP="00B3197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2、</w:t>
            </w:r>
            <w:r w:rsidR="002A7551">
              <w:rPr>
                <w:rFonts w:asciiTheme="minorEastAsia" w:hAnsiTheme="minorEastAsia" w:hint="eastAsia"/>
              </w:rPr>
              <w:t>互动量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</w:t>
            </w:r>
          </w:p>
          <w:p w:rsidR="00733A05" w:rsidRDefault="00B3197E" w:rsidP="00B3197E">
            <w:pPr>
              <w:rPr>
                <w:rFonts w:asciiTheme="minorEastAsia" w:hAnsiTheme="minorEastAsia"/>
                <w:u w:val="single"/>
              </w:rPr>
            </w:pPr>
            <w:r w:rsidRPr="00CD3493">
              <w:rPr>
                <w:rFonts w:asciiTheme="minorEastAsia" w:hAnsiTheme="minorEastAsia" w:hint="eastAsia"/>
              </w:rPr>
              <w:t>3、</w:t>
            </w:r>
            <w:r w:rsidR="00A3509D">
              <w:rPr>
                <w:rFonts w:asciiTheme="minorEastAsia" w:hAnsiTheme="minorEastAsia" w:hint="eastAsia"/>
              </w:rPr>
              <w:t>爆文率</w:t>
            </w:r>
            <w:r w:rsidR="000C49AA">
              <w:rPr>
                <w:rFonts w:asciiTheme="minorEastAsia" w:hAnsiTheme="minorEastAsia" w:hint="eastAsia"/>
              </w:rPr>
              <w:t>（小红书）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</w:t>
            </w:r>
          </w:p>
          <w:p w:rsidR="00A3509D" w:rsidRPr="00A3509D" w:rsidRDefault="00A3509D" w:rsidP="00A3509D">
            <w:pPr>
              <w:rPr>
                <w:rFonts w:asciiTheme="minorEastAsia" w:hAnsiTheme="minorEastAsia"/>
                <w:u w:val="single"/>
              </w:rPr>
            </w:pPr>
            <w:r w:rsidRPr="00A3509D">
              <w:rPr>
                <w:rFonts w:asciiTheme="minorEastAsia" w:hAnsiTheme="minorEastAsia"/>
              </w:rPr>
              <w:t>4</w:t>
            </w:r>
            <w:r w:rsidRPr="00A3509D">
              <w:rPr>
                <w:rFonts w:asciiTheme="minorEastAsia" w:hAnsiTheme="minorEastAsia" w:hint="eastAsia"/>
              </w:rPr>
              <w:t>、</w:t>
            </w:r>
            <w:r w:rsidR="009766EB">
              <w:rPr>
                <w:rFonts w:asciiTheme="minorEastAsia" w:hAnsiTheme="minorEastAsia" w:hint="eastAsia"/>
              </w:rPr>
              <w:t>该项目</w:t>
            </w:r>
            <w:r w:rsidR="00882559">
              <w:rPr>
                <w:rFonts w:asciiTheme="minorEastAsia" w:hAnsiTheme="minorEastAsia" w:hint="eastAsia"/>
              </w:rPr>
              <w:t>投放后，</w:t>
            </w:r>
            <w:r w:rsidRPr="00A3509D">
              <w:rPr>
                <w:rFonts w:asciiTheme="minorEastAsia" w:hAnsiTheme="minorEastAsia" w:hint="eastAsia"/>
              </w:rPr>
              <w:t>抖音渠道四大人群（资深中产、都市银发、小镇中老年、精致妈妈）</w:t>
            </w:r>
            <w:r w:rsidR="00A34963">
              <w:rPr>
                <w:rFonts w:asciiTheme="minorEastAsia" w:hAnsiTheme="minorEastAsia" w:hint="eastAsia"/>
              </w:rPr>
              <w:t>合计</w:t>
            </w:r>
            <w:r w:rsidRPr="00A3509D">
              <w:rPr>
                <w:rFonts w:asciiTheme="minorEastAsia" w:hAnsiTheme="minorEastAsia" w:hint="eastAsia"/>
              </w:rPr>
              <w:t>占比（</w:t>
            </w:r>
            <w:r w:rsidR="00871CB3">
              <w:rPr>
                <w:rFonts w:asciiTheme="minorEastAsia" w:hAnsiTheme="minorEastAsia" w:hint="eastAsia"/>
              </w:rPr>
              <w:t>合计</w:t>
            </w:r>
            <w:r w:rsidRPr="00A3509D">
              <w:rPr>
                <w:rFonts w:asciiTheme="minorEastAsia" w:hAnsiTheme="minorEastAsia" w:hint="eastAsia"/>
              </w:rPr>
              <w:t>最低</w:t>
            </w:r>
            <w:r w:rsidR="00882559">
              <w:rPr>
                <w:rFonts w:asciiTheme="minorEastAsia" w:hAnsiTheme="minorEastAsia" w:hint="eastAsia"/>
              </w:rPr>
              <w:t>要求达</w:t>
            </w:r>
            <w:r w:rsidR="00741429">
              <w:rPr>
                <w:rFonts w:asciiTheme="minorEastAsia" w:hAnsiTheme="minorEastAsia"/>
              </w:rPr>
              <w:t>55</w:t>
            </w:r>
            <w:r w:rsidRPr="00A3509D">
              <w:rPr>
                <w:rFonts w:asciiTheme="minorEastAsia" w:hAnsiTheme="minorEastAsia" w:hint="eastAsia"/>
              </w:rPr>
              <w:t>%）：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</w:t>
            </w:r>
          </w:p>
          <w:p w:rsidR="00882559" w:rsidRDefault="00A3509D" w:rsidP="00A3509D">
            <w:pPr>
              <w:rPr>
                <w:rFonts w:asciiTheme="minorEastAsia" w:hAnsiTheme="minorEastAsia"/>
              </w:rPr>
            </w:pPr>
            <w:r w:rsidRPr="00A3509D">
              <w:rPr>
                <w:rFonts w:asciiTheme="minorEastAsia" w:hAnsiTheme="minorEastAsia" w:hint="eastAsia"/>
              </w:rPr>
              <w:t>5、</w:t>
            </w:r>
            <w:r w:rsidR="009766EB">
              <w:rPr>
                <w:rFonts w:asciiTheme="minorEastAsia" w:hAnsiTheme="minorEastAsia" w:hint="eastAsia"/>
              </w:rPr>
              <w:t>该项目</w:t>
            </w:r>
            <w:r w:rsidR="00882559">
              <w:rPr>
                <w:rFonts w:asciiTheme="minorEastAsia" w:hAnsiTheme="minorEastAsia" w:hint="eastAsia"/>
              </w:rPr>
              <w:t>投放后，</w:t>
            </w:r>
            <w:r w:rsidRPr="00A3509D">
              <w:rPr>
                <w:rFonts w:asciiTheme="minorEastAsia" w:hAnsiTheme="minorEastAsia" w:hint="eastAsia"/>
              </w:rPr>
              <w:t>抖音渠道A3（问询）人群增量：</w:t>
            </w:r>
          </w:p>
          <w:p w:rsidR="00A3509D" w:rsidRPr="00882559" w:rsidRDefault="00A3509D" w:rsidP="00B319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882559">
              <w:rPr>
                <w:rFonts w:asciiTheme="minorEastAsia" w:hAnsiTheme="minorEastAsia"/>
                <w:u w:val="single"/>
              </w:rPr>
              <w:t xml:space="preserve">                </w:t>
            </w:r>
          </w:p>
        </w:tc>
      </w:tr>
    </w:tbl>
    <w:p w:rsidR="000B6833" w:rsidRPr="00C659F0" w:rsidRDefault="000B6833" w:rsidP="000B6833">
      <w:pPr>
        <w:jc w:val="left"/>
        <w:rPr>
          <w:rFonts w:asciiTheme="minorEastAsia" w:hAnsiTheme="minorEastAsia"/>
          <w:b/>
          <w:sz w:val="28"/>
          <w:szCs w:val="28"/>
        </w:rPr>
      </w:pPr>
      <w:r w:rsidRPr="00C659F0">
        <w:rPr>
          <w:rFonts w:asciiTheme="minorEastAsia" w:hAnsiTheme="minorEastAsia" w:hint="eastAsia"/>
          <w:b/>
          <w:sz w:val="28"/>
          <w:szCs w:val="28"/>
        </w:rPr>
        <w:t>附件</w:t>
      </w:r>
      <w:r w:rsidR="000B45A6">
        <w:rPr>
          <w:rFonts w:asciiTheme="minorEastAsia" w:hAnsiTheme="minorEastAsia"/>
          <w:b/>
          <w:sz w:val="28"/>
          <w:szCs w:val="28"/>
        </w:rPr>
        <w:t>2</w:t>
      </w:r>
    </w:p>
    <w:p w:rsidR="00C80E36" w:rsidRPr="00D82989" w:rsidRDefault="00A40C60" w:rsidP="00D82989">
      <w:pPr>
        <w:jc w:val="center"/>
        <w:rPr>
          <w:rFonts w:asciiTheme="minorEastAsia" w:hAnsiTheme="minorEastAsia"/>
          <w:b/>
          <w:sz w:val="28"/>
          <w:szCs w:val="28"/>
        </w:rPr>
      </w:pPr>
      <w:r w:rsidRPr="00C659F0">
        <w:rPr>
          <w:rFonts w:asciiTheme="minorEastAsia" w:hAnsiTheme="minorEastAsia" w:hint="eastAsia"/>
          <w:b/>
          <w:sz w:val="28"/>
          <w:szCs w:val="28"/>
        </w:rPr>
        <w:t>企业综合实力</w:t>
      </w:r>
      <w:r w:rsidR="004A0D18">
        <w:rPr>
          <w:rFonts w:asciiTheme="minorEastAsia" w:hAnsiTheme="minorEastAsia" w:hint="eastAsia"/>
          <w:b/>
          <w:sz w:val="28"/>
          <w:szCs w:val="28"/>
        </w:rPr>
        <w:t>及</w:t>
      </w:r>
      <w:r w:rsidR="009F285F">
        <w:rPr>
          <w:rFonts w:asciiTheme="minorEastAsia" w:hAnsiTheme="minorEastAsia" w:hint="eastAsia"/>
          <w:b/>
          <w:sz w:val="28"/>
          <w:szCs w:val="28"/>
        </w:rPr>
        <w:t>方案</w:t>
      </w:r>
      <w:r w:rsidR="004A0D18">
        <w:rPr>
          <w:rFonts w:asciiTheme="minorEastAsia" w:hAnsiTheme="minorEastAsia"/>
          <w:b/>
          <w:sz w:val="28"/>
          <w:szCs w:val="28"/>
        </w:rPr>
        <w:t>效果预估</w:t>
      </w:r>
      <w:r w:rsidRPr="00C659F0">
        <w:rPr>
          <w:rFonts w:asciiTheme="minorEastAsia" w:hAnsiTheme="minorEastAsia" w:hint="eastAsia"/>
          <w:b/>
          <w:sz w:val="28"/>
          <w:szCs w:val="28"/>
        </w:rPr>
        <w:t>表</w:t>
      </w:r>
      <w:bookmarkStart w:id="0" w:name="_GoBack"/>
      <w:bookmarkEnd w:id="0"/>
    </w:p>
    <w:p w:rsidR="00C72E8E" w:rsidRPr="00C72E8E" w:rsidRDefault="005D6CD6" w:rsidP="00C72E8E"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>参选方</w:t>
      </w:r>
      <w:r w:rsidR="00C72E8E" w:rsidRPr="00B31D3C">
        <w:rPr>
          <w:rFonts w:asciiTheme="minorEastAsia" w:hAnsiTheme="minorEastAsia" w:hint="eastAsia"/>
          <w:b/>
          <w:sz w:val="28"/>
          <w:szCs w:val="28"/>
        </w:rPr>
        <w:t>联系方式：</w:t>
      </w:r>
      <w:r w:rsidR="00C72E8E">
        <w:rPr>
          <w:rFonts w:asciiTheme="minorEastAsia" w:hAnsiTheme="minorEastAsia"/>
          <w:b/>
          <w:sz w:val="28"/>
          <w:szCs w:val="28"/>
          <w:u w:val="single"/>
        </w:rPr>
        <w:t xml:space="preserve">                   </w:t>
      </w:r>
      <w:r w:rsidR="00C72E8E">
        <w:rPr>
          <w:rFonts w:asciiTheme="minorEastAsia" w:hAnsiTheme="minorEastAsia"/>
          <w:b/>
          <w:sz w:val="28"/>
          <w:szCs w:val="28"/>
        </w:rPr>
        <w:t xml:space="preserve"> </w:t>
      </w:r>
    </w:p>
    <w:p w:rsidR="00EE087E" w:rsidRPr="00AE5E50" w:rsidRDefault="00EE087E" w:rsidP="00872DE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5BCC">
        <w:rPr>
          <w:rFonts w:asciiTheme="minorEastAsia" w:hAnsiTheme="minorEastAsia" w:hint="eastAsia"/>
          <w:b/>
          <w:sz w:val="24"/>
          <w:szCs w:val="24"/>
        </w:rPr>
        <w:t>注：</w:t>
      </w:r>
      <w:r w:rsidR="00C72E8E" w:rsidRPr="00E15BCC">
        <w:rPr>
          <w:rFonts w:asciiTheme="minorEastAsia" w:hAnsiTheme="minorEastAsia" w:hint="eastAsia"/>
          <w:b/>
          <w:sz w:val="24"/>
          <w:szCs w:val="24"/>
        </w:rPr>
        <w:t>1、</w:t>
      </w:r>
      <w:r w:rsidRPr="00E15BCC">
        <w:rPr>
          <w:rFonts w:asciiTheme="minorEastAsia" w:hAnsiTheme="minorEastAsia" w:hint="eastAsia"/>
          <w:b/>
          <w:sz w:val="24"/>
          <w:szCs w:val="24"/>
        </w:rPr>
        <w:t>以上内容将做为企业综合实力</w:t>
      </w:r>
      <w:r w:rsidR="004A0D18" w:rsidRPr="00E15BCC">
        <w:rPr>
          <w:rFonts w:asciiTheme="minorEastAsia" w:hAnsiTheme="minorEastAsia" w:hint="eastAsia"/>
          <w:b/>
          <w:sz w:val="24"/>
          <w:szCs w:val="24"/>
        </w:rPr>
        <w:t>及</w:t>
      </w:r>
      <w:r w:rsidR="004A0D18" w:rsidRPr="00E15BCC">
        <w:rPr>
          <w:rFonts w:asciiTheme="minorEastAsia" w:hAnsiTheme="minorEastAsia"/>
          <w:b/>
          <w:sz w:val="24"/>
          <w:szCs w:val="24"/>
        </w:rPr>
        <w:t>效果预估</w:t>
      </w:r>
      <w:r w:rsidRPr="00E15BCC">
        <w:rPr>
          <w:rFonts w:asciiTheme="minorEastAsia" w:hAnsiTheme="minorEastAsia" w:hint="eastAsia"/>
          <w:b/>
          <w:sz w:val="24"/>
          <w:szCs w:val="24"/>
        </w:rPr>
        <w:t>评分依据</w:t>
      </w:r>
      <w:r w:rsidR="00913180" w:rsidRPr="00E15BCC">
        <w:rPr>
          <w:rFonts w:asciiTheme="minorEastAsia" w:hAnsiTheme="minorEastAsia" w:hint="eastAsia"/>
          <w:b/>
          <w:sz w:val="24"/>
          <w:szCs w:val="24"/>
        </w:rPr>
        <w:t>（分值详见附件</w:t>
      </w:r>
      <w:r w:rsidR="009F285F" w:rsidRPr="00E15BCC">
        <w:rPr>
          <w:rFonts w:asciiTheme="minorEastAsia" w:hAnsiTheme="minorEastAsia"/>
          <w:b/>
          <w:sz w:val="24"/>
          <w:szCs w:val="24"/>
        </w:rPr>
        <w:t>2</w:t>
      </w:r>
      <w:r w:rsidR="00C8423E" w:rsidRPr="00E15BCC">
        <w:rPr>
          <w:rFonts w:asciiTheme="minorEastAsia" w:hAnsiTheme="minorEastAsia" w:hint="eastAsia"/>
          <w:b/>
          <w:sz w:val="24"/>
          <w:szCs w:val="24"/>
        </w:rPr>
        <w:t>《</w:t>
      </w:r>
      <w:r w:rsidR="00E24C67">
        <w:rPr>
          <w:rFonts w:asciiTheme="minorEastAsia" w:hAnsiTheme="minorEastAsia" w:hint="eastAsia"/>
          <w:b/>
          <w:sz w:val="24"/>
          <w:szCs w:val="24"/>
        </w:rPr>
        <w:t>2</w:t>
      </w:r>
      <w:r w:rsidR="00A3509D">
        <w:rPr>
          <w:rFonts w:asciiTheme="minorEastAsia" w:hAnsiTheme="minorEastAsia"/>
          <w:b/>
          <w:sz w:val="24"/>
          <w:szCs w:val="24"/>
        </w:rPr>
        <w:t>024</w:t>
      </w:r>
      <w:r w:rsidR="00A3509D">
        <w:rPr>
          <w:rFonts w:asciiTheme="minorEastAsia" w:hAnsiTheme="minorEastAsia" w:hint="eastAsia"/>
          <w:b/>
          <w:sz w:val="24"/>
          <w:szCs w:val="24"/>
        </w:rPr>
        <w:t>年U</w:t>
      </w:r>
      <w:r w:rsidR="00A3509D">
        <w:rPr>
          <w:rFonts w:asciiTheme="minorEastAsia" w:hAnsiTheme="minorEastAsia"/>
          <w:b/>
          <w:sz w:val="24"/>
          <w:szCs w:val="24"/>
        </w:rPr>
        <w:t>501</w:t>
      </w:r>
      <w:r w:rsidR="00A3509D">
        <w:rPr>
          <w:rFonts w:asciiTheme="minorEastAsia" w:hAnsiTheme="minorEastAsia" w:hint="eastAsia"/>
          <w:b/>
          <w:sz w:val="24"/>
          <w:szCs w:val="24"/>
        </w:rPr>
        <w:t>皇后牌</w:t>
      </w:r>
      <w:r w:rsidR="00376948">
        <w:rPr>
          <w:rFonts w:asciiTheme="minorEastAsia" w:hAnsiTheme="minorEastAsia" w:hint="eastAsia"/>
          <w:b/>
          <w:sz w:val="24"/>
          <w:szCs w:val="24"/>
        </w:rPr>
        <w:t>珍珠膏</w:t>
      </w:r>
      <w:r w:rsidR="00304DE6">
        <w:rPr>
          <w:rFonts w:asciiTheme="minorEastAsia" w:hAnsiTheme="minorEastAsia" w:hint="eastAsia"/>
          <w:b/>
          <w:sz w:val="24"/>
          <w:szCs w:val="24"/>
        </w:rPr>
        <w:t>合作</w:t>
      </w:r>
      <w:r w:rsidR="00F14017" w:rsidRPr="00E15BCC">
        <w:rPr>
          <w:rFonts w:asciiTheme="minorEastAsia" w:hAnsiTheme="minorEastAsia" w:hint="eastAsia"/>
          <w:b/>
          <w:sz w:val="24"/>
          <w:szCs w:val="24"/>
        </w:rPr>
        <w:t>评分表</w:t>
      </w:r>
      <w:r w:rsidR="00C8423E" w:rsidRPr="00E15BCC">
        <w:rPr>
          <w:rFonts w:asciiTheme="minorEastAsia" w:hAnsiTheme="minorEastAsia" w:hint="eastAsia"/>
          <w:b/>
          <w:sz w:val="24"/>
          <w:szCs w:val="24"/>
        </w:rPr>
        <w:t>》</w:t>
      </w:r>
      <w:r w:rsidR="00913180" w:rsidRPr="00E15BCC">
        <w:rPr>
          <w:rFonts w:asciiTheme="minorEastAsia" w:hAnsiTheme="minorEastAsia" w:hint="eastAsia"/>
          <w:b/>
          <w:sz w:val="24"/>
          <w:szCs w:val="24"/>
        </w:rPr>
        <w:t>）</w:t>
      </w:r>
      <w:r w:rsidRPr="00E15BCC">
        <w:rPr>
          <w:rFonts w:asciiTheme="minorEastAsia" w:hAnsiTheme="minorEastAsia" w:hint="eastAsia"/>
          <w:b/>
          <w:sz w:val="24"/>
          <w:szCs w:val="24"/>
        </w:rPr>
        <w:t>，请认真对待，并需确保所填内容的真实性，若有虚假一旦发现将取消</w:t>
      </w:r>
      <w:r w:rsidR="00B15FC4">
        <w:rPr>
          <w:rFonts w:asciiTheme="minorEastAsia" w:hAnsiTheme="minorEastAsia" w:hint="eastAsia"/>
          <w:b/>
          <w:sz w:val="24"/>
          <w:szCs w:val="24"/>
        </w:rPr>
        <w:t>比选</w:t>
      </w:r>
      <w:r w:rsidRPr="00E15BCC">
        <w:rPr>
          <w:rFonts w:asciiTheme="minorEastAsia" w:hAnsiTheme="minorEastAsia" w:hint="eastAsia"/>
          <w:b/>
          <w:sz w:val="24"/>
          <w:szCs w:val="24"/>
        </w:rPr>
        <w:t>资格</w:t>
      </w:r>
      <w:r w:rsidR="001A131A" w:rsidRPr="00E15BCC">
        <w:rPr>
          <w:rFonts w:asciiTheme="minorEastAsia" w:hAnsiTheme="minorEastAsia" w:hint="eastAsia"/>
          <w:b/>
          <w:sz w:val="24"/>
          <w:szCs w:val="24"/>
        </w:rPr>
        <w:t>；</w:t>
      </w:r>
    </w:p>
    <w:p w:rsidR="00C72E8E" w:rsidRPr="00E15BCC" w:rsidRDefault="00C72E8E" w:rsidP="007D164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E15BCC">
        <w:rPr>
          <w:rFonts w:asciiTheme="minorEastAsia" w:hAnsiTheme="minorEastAsia" w:hint="eastAsia"/>
          <w:b/>
          <w:sz w:val="24"/>
          <w:szCs w:val="24"/>
        </w:rPr>
        <w:t>2、</w:t>
      </w:r>
      <w:r w:rsidR="005D6CD6">
        <w:rPr>
          <w:rFonts w:asciiTheme="minorEastAsia" w:hAnsiTheme="minorEastAsia" w:hint="eastAsia"/>
          <w:b/>
          <w:sz w:val="24"/>
          <w:szCs w:val="24"/>
        </w:rPr>
        <w:t>参选</w:t>
      </w:r>
      <w:r w:rsidRPr="00E15BCC">
        <w:rPr>
          <w:rFonts w:asciiTheme="minorEastAsia" w:hAnsiTheme="minorEastAsia" w:hint="eastAsia"/>
          <w:b/>
          <w:sz w:val="24"/>
          <w:szCs w:val="24"/>
        </w:rPr>
        <w:t>方须在以上</w:t>
      </w:r>
      <w:r w:rsidR="005D6CD6">
        <w:rPr>
          <w:rFonts w:asciiTheme="minorEastAsia" w:hAnsiTheme="minorEastAsia" w:hint="eastAsia"/>
          <w:b/>
          <w:sz w:val="24"/>
          <w:szCs w:val="24"/>
        </w:rPr>
        <w:t>参选</w:t>
      </w:r>
      <w:r w:rsidRPr="00E15BCC">
        <w:rPr>
          <w:rFonts w:asciiTheme="minorEastAsia" w:hAnsiTheme="minorEastAsia" w:hint="eastAsia"/>
          <w:b/>
          <w:sz w:val="24"/>
          <w:szCs w:val="24"/>
        </w:rPr>
        <w:t>方联系方式处写明联系人及联系方式</w:t>
      </w:r>
      <w:r w:rsidR="002F50E7" w:rsidRPr="00E15BCC">
        <w:rPr>
          <w:rFonts w:asciiTheme="minorEastAsia" w:hAnsiTheme="minorEastAsia" w:hint="eastAsia"/>
          <w:b/>
          <w:sz w:val="24"/>
          <w:szCs w:val="24"/>
        </w:rPr>
        <w:t>。</w:t>
      </w:r>
    </w:p>
    <w:p w:rsidR="002E4D18" w:rsidRPr="002E4D18" w:rsidRDefault="002E4D18" w:rsidP="002E4D18">
      <w:pPr>
        <w:spacing w:line="360" w:lineRule="auto"/>
        <w:rPr>
          <w:rFonts w:asciiTheme="minorEastAsia" w:hAnsiTheme="minorEastAsia"/>
          <w:b/>
          <w:sz w:val="24"/>
          <w:szCs w:val="24"/>
          <w:highlight w:val="yellow"/>
        </w:rPr>
      </w:pPr>
      <w:r w:rsidRPr="002E4D18">
        <w:rPr>
          <w:rFonts w:asciiTheme="minorEastAsia" w:hAnsiTheme="minorEastAsia" w:hint="eastAsia"/>
          <w:b/>
          <w:sz w:val="24"/>
          <w:szCs w:val="24"/>
          <w:highlight w:val="yellow"/>
        </w:rPr>
        <w:t>3、</w:t>
      </w:r>
      <w:r w:rsidRPr="009D6638">
        <w:rPr>
          <w:rFonts w:asciiTheme="minorEastAsia" w:hAnsiTheme="minorEastAsia" w:hint="eastAsia"/>
          <w:b/>
          <w:sz w:val="24"/>
          <w:szCs w:val="24"/>
          <w:highlight w:val="yellow"/>
        </w:rPr>
        <w:t>合作后，</w:t>
      </w:r>
      <w:r w:rsidR="001A43FC">
        <w:rPr>
          <w:rFonts w:asciiTheme="minorEastAsia" w:hAnsiTheme="minorEastAsia" w:hint="eastAsia"/>
          <w:b/>
          <w:sz w:val="24"/>
          <w:szCs w:val="24"/>
          <w:highlight w:val="yellow"/>
        </w:rPr>
        <w:t>执行公司</w:t>
      </w:r>
      <w:r w:rsidRPr="009D6638">
        <w:rPr>
          <w:rFonts w:asciiTheme="minorEastAsia" w:hAnsiTheme="minorEastAsia"/>
          <w:b/>
          <w:sz w:val="24"/>
          <w:szCs w:val="24"/>
          <w:highlight w:val="yellow"/>
        </w:rPr>
        <w:t>于每期款项支付前开具等额的6%增值税专用发票给</w:t>
      </w:r>
      <w:r w:rsidR="001A43FC">
        <w:rPr>
          <w:rFonts w:asciiTheme="minorEastAsia" w:hAnsiTheme="minorEastAsia" w:hint="eastAsia"/>
          <w:b/>
          <w:sz w:val="24"/>
          <w:szCs w:val="24"/>
          <w:highlight w:val="yellow"/>
        </w:rPr>
        <w:t>我司</w:t>
      </w:r>
      <w:r w:rsidRPr="009D6638">
        <w:rPr>
          <w:rFonts w:asciiTheme="minorEastAsia" w:hAnsiTheme="minorEastAsia" w:hint="eastAsia"/>
          <w:b/>
          <w:sz w:val="24"/>
          <w:szCs w:val="24"/>
          <w:highlight w:val="yellow"/>
        </w:rPr>
        <w:t>，</w:t>
      </w:r>
      <w:r w:rsidRPr="009D6638">
        <w:rPr>
          <w:rFonts w:asciiTheme="minorEastAsia" w:hAnsiTheme="minorEastAsia"/>
          <w:b/>
          <w:sz w:val="24"/>
          <w:szCs w:val="24"/>
          <w:highlight w:val="yellow"/>
        </w:rPr>
        <w:t>发票内容（即开票项目名称）为：</w:t>
      </w:r>
      <w:r w:rsidRPr="009D6638">
        <w:rPr>
          <w:rFonts w:asciiTheme="minorEastAsia" w:hAnsiTheme="minorEastAsia" w:hint="eastAsia"/>
          <w:b/>
          <w:sz w:val="24"/>
          <w:szCs w:val="24"/>
          <w:highlight w:val="yellow"/>
        </w:rPr>
        <w:t>广告</w:t>
      </w:r>
      <w:r w:rsidRPr="009D6638">
        <w:rPr>
          <w:rFonts w:asciiTheme="minorEastAsia" w:hAnsiTheme="minorEastAsia"/>
          <w:b/>
          <w:sz w:val="24"/>
          <w:szCs w:val="24"/>
          <w:highlight w:val="yellow"/>
        </w:rPr>
        <w:t>费 。</w:t>
      </w:r>
    </w:p>
    <w:sectPr w:rsidR="002E4D18" w:rsidRPr="002E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6D" w:rsidRDefault="00690B6D" w:rsidP="002D45EC">
      <w:r>
        <w:separator/>
      </w:r>
    </w:p>
  </w:endnote>
  <w:endnote w:type="continuationSeparator" w:id="0">
    <w:p w:rsidR="00690B6D" w:rsidRDefault="00690B6D" w:rsidP="002D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6D" w:rsidRDefault="00690B6D" w:rsidP="002D45EC">
      <w:r>
        <w:separator/>
      </w:r>
    </w:p>
  </w:footnote>
  <w:footnote w:type="continuationSeparator" w:id="0">
    <w:p w:rsidR="00690B6D" w:rsidRDefault="00690B6D" w:rsidP="002D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3C3D"/>
    <w:multiLevelType w:val="hybridMultilevel"/>
    <w:tmpl w:val="E130ABD0"/>
    <w:lvl w:ilvl="0" w:tplc="EA0463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80D19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D905DC"/>
    <w:multiLevelType w:val="hybridMultilevel"/>
    <w:tmpl w:val="600880B2"/>
    <w:lvl w:ilvl="0" w:tplc="4DA2B8AE">
      <w:start w:val="1"/>
      <w:numFmt w:val="upperLetter"/>
      <w:lvlText w:val="%1、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666A97"/>
    <w:multiLevelType w:val="hybridMultilevel"/>
    <w:tmpl w:val="6D9C8FB2"/>
    <w:lvl w:ilvl="0" w:tplc="18EC5D58">
      <w:start w:val="1"/>
      <w:numFmt w:val="upperLetter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ED22AD"/>
    <w:multiLevelType w:val="hybridMultilevel"/>
    <w:tmpl w:val="EE4C982E"/>
    <w:lvl w:ilvl="0" w:tplc="39AC08E0">
      <w:start w:val="1"/>
      <w:numFmt w:val="upperLetter"/>
      <w:lvlText w:val="%1、"/>
      <w:lvlJc w:val="left"/>
      <w:pPr>
        <w:ind w:left="1635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E21947"/>
    <w:multiLevelType w:val="hybridMultilevel"/>
    <w:tmpl w:val="45286C46"/>
    <w:lvl w:ilvl="0" w:tplc="40B2409E">
      <w:start w:val="1"/>
      <w:numFmt w:val="upperLetter"/>
      <w:lvlText w:val="%1、"/>
      <w:lvlJc w:val="left"/>
      <w:pPr>
        <w:ind w:left="360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477131"/>
    <w:multiLevelType w:val="hybridMultilevel"/>
    <w:tmpl w:val="F53A75A2"/>
    <w:lvl w:ilvl="0" w:tplc="4926AAE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05"/>
    <w:rsid w:val="00011AEF"/>
    <w:rsid w:val="00033349"/>
    <w:rsid w:val="00037A28"/>
    <w:rsid w:val="00051025"/>
    <w:rsid w:val="000649CC"/>
    <w:rsid w:val="000669BF"/>
    <w:rsid w:val="00090B53"/>
    <w:rsid w:val="000A3B61"/>
    <w:rsid w:val="000B45A6"/>
    <w:rsid w:val="000B6833"/>
    <w:rsid w:val="000B6883"/>
    <w:rsid w:val="000C49AA"/>
    <w:rsid w:val="000D2ECD"/>
    <w:rsid w:val="000D54E4"/>
    <w:rsid w:val="000E0235"/>
    <w:rsid w:val="000E4AFC"/>
    <w:rsid w:val="00121CBF"/>
    <w:rsid w:val="0012637C"/>
    <w:rsid w:val="00127051"/>
    <w:rsid w:val="001478DA"/>
    <w:rsid w:val="0015351F"/>
    <w:rsid w:val="00160392"/>
    <w:rsid w:val="00165B48"/>
    <w:rsid w:val="00172C3F"/>
    <w:rsid w:val="00181F80"/>
    <w:rsid w:val="001A006C"/>
    <w:rsid w:val="001A0954"/>
    <w:rsid w:val="001A131A"/>
    <w:rsid w:val="001A43FC"/>
    <w:rsid w:val="001B0FFD"/>
    <w:rsid w:val="001C3309"/>
    <w:rsid w:val="001C7AC1"/>
    <w:rsid w:val="0020405B"/>
    <w:rsid w:val="002137F3"/>
    <w:rsid w:val="00217FEC"/>
    <w:rsid w:val="002210F9"/>
    <w:rsid w:val="00221F6E"/>
    <w:rsid w:val="002301DC"/>
    <w:rsid w:val="00233ACE"/>
    <w:rsid w:val="00233E22"/>
    <w:rsid w:val="00237C11"/>
    <w:rsid w:val="0024678F"/>
    <w:rsid w:val="0025467A"/>
    <w:rsid w:val="00267177"/>
    <w:rsid w:val="00272B63"/>
    <w:rsid w:val="002A7551"/>
    <w:rsid w:val="002D45EC"/>
    <w:rsid w:val="002E4D18"/>
    <w:rsid w:val="002F0366"/>
    <w:rsid w:val="002F50E7"/>
    <w:rsid w:val="002F5666"/>
    <w:rsid w:val="00304DE6"/>
    <w:rsid w:val="003067B4"/>
    <w:rsid w:val="00326CA8"/>
    <w:rsid w:val="00335753"/>
    <w:rsid w:val="003542F2"/>
    <w:rsid w:val="00354801"/>
    <w:rsid w:val="00370376"/>
    <w:rsid w:val="00376948"/>
    <w:rsid w:val="00381851"/>
    <w:rsid w:val="003A4F9B"/>
    <w:rsid w:val="003F443B"/>
    <w:rsid w:val="00402331"/>
    <w:rsid w:val="00412982"/>
    <w:rsid w:val="004379FF"/>
    <w:rsid w:val="00441334"/>
    <w:rsid w:val="00450FDE"/>
    <w:rsid w:val="00457352"/>
    <w:rsid w:val="00477804"/>
    <w:rsid w:val="00477EE2"/>
    <w:rsid w:val="004A0D18"/>
    <w:rsid w:val="004C5E8E"/>
    <w:rsid w:val="004D0A5D"/>
    <w:rsid w:val="004D4480"/>
    <w:rsid w:val="004E3306"/>
    <w:rsid w:val="004E7E4F"/>
    <w:rsid w:val="004F3095"/>
    <w:rsid w:val="004F5832"/>
    <w:rsid w:val="00524D06"/>
    <w:rsid w:val="00525F77"/>
    <w:rsid w:val="00530E76"/>
    <w:rsid w:val="005312DA"/>
    <w:rsid w:val="005715A3"/>
    <w:rsid w:val="0058577D"/>
    <w:rsid w:val="005A0686"/>
    <w:rsid w:val="005B18FF"/>
    <w:rsid w:val="005C69CD"/>
    <w:rsid w:val="005D6CD6"/>
    <w:rsid w:val="005F0E41"/>
    <w:rsid w:val="005F5FB3"/>
    <w:rsid w:val="00600D93"/>
    <w:rsid w:val="00606B01"/>
    <w:rsid w:val="006251BC"/>
    <w:rsid w:val="00630E3B"/>
    <w:rsid w:val="00632F96"/>
    <w:rsid w:val="006531B0"/>
    <w:rsid w:val="00670F1D"/>
    <w:rsid w:val="00690B6D"/>
    <w:rsid w:val="00693DD7"/>
    <w:rsid w:val="006C4FFE"/>
    <w:rsid w:val="006E2120"/>
    <w:rsid w:val="006F0BD9"/>
    <w:rsid w:val="006F4518"/>
    <w:rsid w:val="00710D93"/>
    <w:rsid w:val="00721777"/>
    <w:rsid w:val="00727221"/>
    <w:rsid w:val="00731C8C"/>
    <w:rsid w:val="00733A05"/>
    <w:rsid w:val="00736F37"/>
    <w:rsid w:val="00741429"/>
    <w:rsid w:val="00745731"/>
    <w:rsid w:val="00756D28"/>
    <w:rsid w:val="00767951"/>
    <w:rsid w:val="0078346F"/>
    <w:rsid w:val="00785AC7"/>
    <w:rsid w:val="007867CE"/>
    <w:rsid w:val="00792899"/>
    <w:rsid w:val="007D164E"/>
    <w:rsid w:val="007F1DB5"/>
    <w:rsid w:val="0080264E"/>
    <w:rsid w:val="00807E52"/>
    <w:rsid w:val="008208B9"/>
    <w:rsid w:val="00825F8E"/>
    <w:rsid w:val="008260F8"/>
    <w:rsid w:val="00830C76"/>
    <w:rsid w:val="00843CF1"/>
    <w:rsid w:val="00844BA2"/>
    <w:rsid w:val="00871CB3"/>
    <w:rsid w:val="00872DE5"/>
    <w:rsid w:val="00876CB7"/>
    <w:rsid w:val="00877773"/>
    <w:rsid w:val="00880DD6"/>
    <w:rsid w:val="00882559"/>
    <w:rsid w:val="008835C8"/>
    <w:rsid w:val="008B0B5B"/>
    <w:rsid w:val="008E31A5"/>
    <w:rsid w:val="008E4B28"/>
    <w:rsid w:val="008F77BF"/>
    <w:rsid w:val="00913180"/>
    <w:rsid w:val="0091319B"/>
    <w:rsid w:val="00915DA4"/>
    <w:rsid w:val="009241C0"/>
    <w:rsid w:val="00926F05"/>
    <w:rsid w:val="00930DB4"/>
    <w:rsid w:val="00936A50"/>
    <w:rsid w:val="009509A2"/>
    <w:rsid w:val="009608BE"/>
    <w:rsid w:val="00964538"/>
    <w:rsid w:val="00966B26"/>
    <w:rsid w:val="00976060"/>
    <w:rsid w:val="009766EB"/>
    <w:rsid w:val="0098054C"/>
    <w:rsid w:val="009A0695"/>
    <w:rsid w:val="009A760C"/>
    <w:rsid w:val="009B7F22"/>
    <w:rsid w:val="009C7A59"/>
    <w:rsid w:val="009E73D5"/>
    <w:rsid w:val="009E761A"/>
    <w:rsid w:val="009F285F"/>
    <w:rsid w:val="00A046DA"/>
    <w:rsid w:val="00A173B0"/>
    <w:rsid w:val="00A23569"/>
    <w:rsid w:val="00A32A67"/>
    <w:rsid w:val="00A34963"/>
    <w:rsid w:val="00A3509D"/>
    <w:rsid w:val="00A3543C"/>
    <w:rsid w:val="00A40C60"/>
    <w:rsid w:val="00A47374"/>
    <w:rsid w:val="00A50BE6"/>
    <w:rsid w:val="00A80062"/>
    <w:rsid w:val="00A82D98"/>
    <w:rsid w:val="00A84AF4"/>
    <w:rsid w:val="00A85351"/>
    <w:rsid w:val="00AA3658"/>
    <w:rsid w:val="00AE22FC"/>
    <w:rsid w:val="00AE57F5"/>
    <w:rsid w:val="00AE5E50"/>
    <w:rsid w:val="00B1323E"/>
    <w:rsid w:val="00B15FC4"/>
    <w:rsid w:val="00B30443"/>
    <w:rsid w:val="00B3197E"/>
    <w:rsid w:val="00B40657"/>
    <w:rsid w:val="00B414AA"/>
    <w:rsid w:val="00B75BE8"/>
    <w:rsid w:val="00B807D9"/>
    <w:rsid w:val="00BA3313"/>
    <w:rsid w:val="00BA4ED3"/>
    <w:rsid w:val="00BA56E4"/>
    <w:rsid w:val="00BB6898"/>
    <w:rsid w:val="00BC5587"/>
    <w:rsid w:val="00BD5DCB"/>
    <w:rsid w:val="00BE4102"/>
    <w:rsid w:val="00BE6A66"/>
    <w:rsid w:val="00BF1CC9"/>
    <w:rsid w:val="00C07304"/>
    <w:rsid w:val="00C11405"/>
    <w:rsid w:val="00C35011"/>
    <w:rsid w:val="00C424E5"/>
    <w:rsid w:val="00C56000"/>
    <w:rsid w:val="00C659F0"/>
    <w:rsid w:val="00C671F6"/>
    <w:rsid w:val="00C72E8E"/>
    <w:rsid w:val="00C80E36"/>
    <w:rsid w:val="00C839C4"/>
    <w:rsid w:val="00C8423E"/>
    <w:rsid w:val="00C97CF5"/>
    <w:rsid w:val="00CA7822"/>
    <w:rsid w:val="00CB54F0"/>
    <w:rsid w:val="00CC47BD"/>
    <w:rsid w:val="00CD02DE"/>
    <w:rsid w:val="00CD6F4D"/>
    <w:rsid w:val="00CD7E5C"/>
    <w:rsid w:val="00CE385C"/>
    <w:rsid w:val="00CF17A4"/>
    <w:rsid w:val="00CF479E"/>
    <w:rsid w:val="00D0080D"/>
    <w:rsid w:val="00D16B6A"/>
    <w:rsid w:val="00D21683"/>
    <w:rsid w:val="00D3327C"/>
    <w:rsid w:val="00D40F2C"/>
    <w:rsid w:val="00D64BDA"/>
    <w:rsid w:val="00D82989"/>
    <w:rsid w:val="00D82C43"/>
    <w:rsid w:val="00DA6584"/>
    <w:rsid w:val="00DB5DAC"/>
    <w:rsid w:val="00DB6262"/>
    <w:rsid w:val="00DC4939"/>
    <w:rsid w:val="00DE1F59"/>
    <w:rsid w:val="00DE5E2A"/>
    <w:rsid w:val="00DF0636"/>
    <w:rsid w:val="00DF7048"/>
    <w:rsid w:val="00E00DEA"/>
    <w:rsid w:val="00E06AA8"/>
    <w:rsid w:val="00E15BCC"/>
    <w:rsid w:val="00E246C2"/>
    <w:rsid w:val="00E24C67"/>
    <w:rsid w:val="00E41DD2"/>
    <w:rsid w:val="00E47054"/>
    <w:rsid w:val="00E51711"/>
    <w:rsid w:val="00E705D0"/>
    <w:rsid w:val="00E7258B"/>
    <w:rsid w:val="00E8091A"/>
    <w:rsid w:val="00E92EBE"/>
    <w:rsid w:val="00E93B3A"/>
    <w:rsid w:val="00EA3C1D"/>
    <w:rsid w:val="00EB3021"/>
    <w:rsid w:val="00EB44C8"/>
    <w:rsid w:val="00EC2732"/>
    <w:rsid w:val="00ED1E0C"/>
    <w:rsid w:val="00ED72B8"/>
    <w:rsid w:val="00EE087E"/>
    <w:rsid w:val="00EE6E05"/>
    <w:rsid w:val="00F02748"/>
    <w:rsid w:val="00F05D05"/>
    <w:rsid w:val="00F10BCD"/>
    <w:rsid w:val="00F14017"/>
    <w:rsid w:val="00F17C16"/>
    <w:rsid w:val="00F2538D"/>
    <w:rsid w:val="00F365FB"/>
    <w:rsid w:val="00F5367B"/>
    <w:rsid w:val="00F54095"/>
    <w:rsid w:val="00F573EF"/>
    <w:rsid w:val="00F66488"/>
    <w:rsid w:val="00F81F9E"/>
    <w:rsid w:val="00FB3049"/>
    <w:rsid w:val="00FD2149"/>
    <w:rsid w:val="00FE22DA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1EC63"/>
  <w15:docId w15:val="{59787325-BD46-4F51-A7C0-6F14286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C6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D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45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45E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D164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164E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1CB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71CB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71CB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1CB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184</cp:revision>
  <cp:lastPrinted>2024-02-01T02:07:00Z</cp:lastPrinted>
  <dcterms:created xsi:type="dcterms:W3CDTF">2019-02-26T08:53:00Z</dcterms:created>
  <dcterms:modified xsi:type="dcterms:W3CDTF">2024-03-01T00:22:00Z</dcterms:modified>
</cp:coreProperties>
</file>